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05"/>
        <w:gridCol w:w="1350"/>
        <w:gridCol w:w="720"/>
        <w:gridCol w:w="4353"/>
        <w:gridCol w:w="900"/>
        <w:gridCol w:w="494"/>
        <w:gridCol w:w="443"/>
        <w:gridCol w:w="611"/>
      </w:tblGrid>
      <w:tr w:rsidR="007622F2" w:rsidRPr="002F316E" w:rsidTr="00A87B0A">
        <w:tc>
          <w:tcPr>
            <w:tcW w:w="705" w:type="dxa"/>
          </w:tcPr>
          <w:p w:rsidR="007622F2" w:rsidRPr="002F316E" w:rsidRDefault="007622F2" w:rsidP="00503A73">
            <w:pPr>
              <w:spacing w:after="160" w:line="259" w:lineRule="auto"/>
              <w:rPr>
                <w:b/>
              </w:rPr>
            </w:pPr>
            <w:r>
              <w:rPr>
                <w:b/>
              </w:rPr>
              <w:t>Class</w:t>
            </w:r>
          </w:p>
        </w:tc>
        <w:tc>
          <w:tcPr>
            <w:tcW w:w="1350" w:type="dxa"/>
          </w:tcPr>
          <w:p w:rsidR="007622F2" w:rsidRPr="00660698" w:rsidRDefault="00A318D2" w:rsidP="00503A73">
            <w:pPr>
              <w:rPr>
                <w:b/>
              </w:rPr>
            </w:pPr>
            <w:r w:rsidRPr="00660698">
              <w:rPr>
                <w:b/>
              </w:rPr>
              <w:t>Pre</w:t>
            </w:r>
            <w:r w:rsidR="00D67B12" w:rsidRPr="00660698">
              <w:rPr>
                <w:b/>
              </w:rPr>
              <w:t>-</w:t>
            </w:r>
            <w:r w:rsidRPr="00660698">
              <w:rPr>
                <w:b/>
              </w:rPr>
              <w:t>Algebra</w:t>
            </w:r>
          </w:p>
        </w:tc>
        <w:tc>
          <w:tcPr>
            <w:tcW w:w="720" w:type="dxa"/>
          </w:tcPr>
          <w:p w:rsidR="007622F2" w:rsidRPr="00C634B2" w:rsidRDefault="007622F2" w:rsidP="00503A73">
            <w:pPr>
              <w:rPr>
                <w:b/>
              </w:rPr>
            </w:pPr>
            <w:r>
              <w:rPr>
                <w:b/>
              </w:rPr>
              <w:t>Topic</w:t>
            </w:r>
          </w:p>
        </w:tc>
        <w:tc>
          <w:tcPr>
            <w:tcW w:w="4353" w:type="dxa"/>
          </w:tcPr>
          <w:p w:rsidR="007622F2" w:rsidRPr="00AE3433" w:rsidRDefault="00197B1F" w:rsidP="008C3FA2">
            <w:pPr>
              <w:spacing w:after="160" w:line="259" w:lineRule="auto"/>
              <w:rPr>
                <w:b/>
              </w:rPr>
            </w:pPr>
            <w:r w:rsidRPr="00197B1F">
              <w:rPr>
                <w:b/>
              </w:rPr>
              <w:t>The Coordinate Plane</w:t>
            </w:r>
          </w:p>
        </w:tc>
        <w:tc>
          <w:tcPr>
            <w:tcW w:w="900" w:type="dxa"/>
          </w:tcPr>
          <w:p w:rsidR="007622F2" w:rsidRPr="002F316E" w:rsidRDefault="007622F2" w:rsidP="00503A73">
            <w:pPr>
              <w:spacing w:after="160" w:line="259" w:lineRule="auto"/>
              <w:rPr>
                <w:b/>
              </w:rPr>
            </w:pPr>
            <w:r>
              <w:rPr>
                <w:b/>
              </w:rPr>
              <w:t>Lesson</w:t>
            </w:r>
          </w:p>
        </w:tc>
        <w:tc>
          <w:tcPr>
            <w:tcW w:w="494" w:type="dxa"/>
          </w:tcPr>
          <w:p w:rsidR="007622F2" w:rsidRPr="001E33DF" w:rsidRDefault="00197B1F" w:rsidP="00503A73">
            <w:pPr>
              <w:spacing w:after="160" w:line="259" w:lineRule="auto"/>
            </w:pPr>
            <w:r>
              <w:t>12</w:t>
            </w:r>
          </w:p>
        </w:tc>
        <w:tc>
          <w:tcPr>
            <w:tcW w:w="443" w:type="dxa"/>
          </w:tcPr>
          <w:p w:rsidR="007622F2" w:rsidRPr="002F316E" w:rsidRDefault="007622F2" w:rsidP="00503A73">
            <w:pPr>
              <w:spacing w:after="160" w:line="259" w:lineRule="auto"/>
              <w:rPr>
                <w:b/>
              </w:rPr>
            </w:pPr>
            <w:r>
              <w:rPr>
                <w:b/>
              </w:rPr>
              <w:t>Of</w:t>
            </w:r>
          </w:p>
        </w:tc>
        <w:tc>
          <w:tcPr>
            <w:tcW w:w="611" w:type="dxa"/>
          </w:tcPr>
          <w:p w:rsidR="007622F2" w:rsidRPr="002F316E" w:rsidRDefault="00AE3433" w:rsidP="00503A73">
            <w:pPr>
              <w:spacing w:after="160" w:line="259" w:lineRule="auto"/>
            </w:pPr>
            <w:r>
              <w:t>1</w:t>
            </w:r>
          </w:p>
        </w:tc>
      </w:tr>
    </w:tbl>
    <w:p w:rsidR="007622F2" w:rsidRPr="002F316E" w:rsidRDefault="007622F2" w:rsidP="007622F2"/>
    <w:tbl>
      <w:tblPr>
        <w:tblStyle w:val="TableGrid"/>
        <w:tblW w:w="9558" w:type="dxa"/>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18"/>
        <w:gridCol w:w="7240"/>
      </w:tblGrid>
      <w:tr w:rsidR="007622F2" w:rsidRPr="002F316E" w:rsidTr="007E2EE0">
        <w:tc>
          <w:tcPr>
            <w:tcW w:w="2318" w:type="dxa"/>
            <w:vAlign w:val="center"/>
          </w:tcPr>
          <w:p w:rsidR="007622F2" w:rsidRPr="002F316E" w:rsidRDefault="007622F2" w:rsidP="00503A73">
            <w:pPr>
              <w:spacing w:after="160" w:line="259" w:lineRule="auto"/>
            </w:pPr>
            <w:r w:rsidRPr="002F316E">
              <w:rPr>
                <w:b/>
              </w:rPr>
              <w:t>Objective</w:t>
            </w:r>
          </w:p>
        </w:tc>
        <w:tc>
          <w:tcPr>
            <w:tcW w:w="7240" w:type="dxa"/>
            <w:vAlign w:val="center"/>
          </w:tcPr>
          <w:p w:rsidR="007622F2" w:rsidRPr="004F4DCF" w:rsidRDefault="007622F2" w:rsidP="00503A73">
            <w:pPr>
              <w:spacing w:after="160" w:line="259" w:lineRule="auto"/>
            </w:pPr>
            <w:r w:rsidRPr="004F4DCF">
              <w:t>Students will:</w:t>
            </w:r>
          </w:p>
          <w:p w:rsidR="00FE7425" w:rsidRDefault="00F968B4" w:rsidP="00F968B4">
            <w:pPr>
              <w:pStyle w:val="ListParagraph"/>
              <w:numPr>
                <w:ilvl w:val="0"/>
                <w:numId w:val="3"/>
              </w:numPr>
              <w:rPr>
                <w:rFonts w:cstheme="minorHAnsi"/>
              </w:rPr>
            </w:pPr>
            <w:r w:rsidRPr="00F968B4">
              <w:rPr>
                <w:rFonts w:cstheme="minorHAnsi"/>
              </w:rPr>
              <w:t>Understand signs of numbers in ordered pairs as indicating locations in quadrants of the coordinate plane</w:t>
            </w:r>
            <w:r>
              <w:rPr>
                <w:rFonts w:cstheme="minorHAnsi"/>
              </w:rPr>
              <w:t>.</w:t>
            </w:r>
          </w:p>
          <w:p w:rsidR="00F968B4" w:rsidRDefault="00F968B4" w:rsidP="00F968B4">
            <w:pPr>
              <w:pStyle w:val="ListParagraph"/>
              <w:numPr>
                <w:ilvl w:val="0"/>
                <w:numId w:val="3"/>
              </w:numPr>
              <w:rPr>
                <w:rFonts w:cstheme="minorHAnsi"/>
              </w:rPr>
            </w:pPr>
            <w:r w:rsidRPr="00F968B4">
              <w:rPr>
                <w:rFonts w:cstheme="minorHAnsi"/>
              </w:rPr>
              <w:t>Find and position integers and other rational numbers on a horizontal or vertical number line diagram; find and position pairs of integers and other rational numbers on a coordinate plane.</w:t>
            </w:r>
          </w:p>
          <w:p w:rsidR="00F968B4" w:rsidRPr="002B5869" w:rsidRDefault="00F968B4" w:rsidP="00F968B4">
            <w:pPr>
              <w:pStyle w:val="ListParagraph"/>
              <w:numPr>
                <w:ilvl w:val="0"/>
                <w:numId w:val="3"/>
              </w:numPr>
              <w:rPr>
                <w:rFonts w:cstheme="minorHAnsi"/>
              </w:rPr>
            </w:pPr>
            <w:r w:rsidRPr="00F968B4">
              <w:rPr>
                <w:rFonts w:cstheme="minorHAnsi"/>
              </w:rPr>
              <w:t>Solve real-world and mathematical problems by graphing points in all four quadrants of the coordinate plane.</w:t>
            </w:r>
          </w:p>
        </w:tc>
      </w:tr>
      <w:tr w:rsidR="007622F2" w:rsidRPr="002F316E" w:rsidTr="007E2EE0">
        <w:tc>
          <w:tcPr>
            <w:tcW w:w="2318" w:type="dxa"/>
            <w:vAlign w:val="center"/>
          </w:tcPr>
          <w:p w:rsidR="007622F2" w:rsidRPr="002F316E" w:rsidRDefault="007622F2" w:rsidP="00503A73">
            <w:pPr>
              <w:spacing w:after="160" w:line="259" w:lineRule="auto"/>
              <w:rPr>
                <w:b/>
              </w:rPr>
            </w:pPr>
            <w:r w:rsidRPr="002F316E">
              <w:rPr>
                <w:b/>
              </w:rPr>
              <w:t>“I Can” Statement</w:t>
            </w:r>
          </w:p>
        </w:tc>
        <w:tc>
          <w:tcPr>
            <w:tcW w:w="7240" w:type="dxa"/>
            <w:vAlign w:val="center"/>
          </w:tcPr>
          <w:p w:rsidR="009A1732" w:rsidRDefault="000E6925" w:rsidP="00A34EFD">
            <w:pPr>
              <w:spacing w:after="160" w:line="259" w:lineRule="auto"/>
            </w:pPr>
            <w:r>
              <w:t xml:space="preserve">I </w:t>
            </w:r>
            <w:r w:rsidR="00F968B4">
              <w:t>u</w:t>
            </w:r>
            <w:r w:rsidR="00F968B4" w:rsidRPr="00F968B4">
              <w:t>nderstand signs of numbers in ordered pairs as indicating locations in quadrants of the coordinate plane</w:t>
            </w:r>
            <w:r w:rsidR="003964A1" w:rsidRPr="003964A1">
              <w:t>.</w:t>
            </w:r>
          </w:p>
          <w:p w:rsidR="00EB0744" w:rsidRDefault="000E6925" w:rsidP="00A34EFD">
            <w:pPr>
              <w:spacing w:after="160" w:line="259" w:lineRule="auto"/>
              <w:rPr>
                <w:rFonts w:cstheme="minorHAnsi"/>
              </w:rPr>
            </w:pPr>
            <w:r>
              <w:t xml:space="preserve">I </w:t>
            </w:r>
            <w:r w:rsidR="00734B8A">
              <w:t>can</w:t>
            </w:r>
            <w:r w:rsidR="00526EF6" w:rsidRPr="00526EF6">
              <w:rPr>
                <w:rFonts w:cstheme="minorHAnsi"/>
              </w:rPr>
              <w:t xml:space="preserve"> </w:t>
            </w:r>
            <w:r w:rsidR="00F968B4">
              <w:rPr>
                <w:rFonts w:cstheme="minorHAnsi"/>
              </w:rPr>
              <w:t>f</w:t>
            </w:r>
            <w:r w:rsidR="00F968B4" w:rsidRPr="00F968B4">
              <w:rPr>
                <w:rFonts w:cstheme="minorHAnsi"/>
              </w:rPr>
              <w:t>ind and position integers and other rational numbers on a horizontal or vertical number line diagram; find and position pairs of integers and other rational numbers on a coordinate plane.</w:t>
            </w:r>
          </w:p>
          <w:p w:rsidR="00F968B4" w:rsidRPr="009A1732" w:rsidRDefault="00F968B4" w:rsidP="00A34EFD">
            <w:pPr>
              <w:spacing w:after="160" w:line="259" w:lineRule="auto"/>
            </w:pPr>
            <w:r>
              <w:rPr>
                <w:rFonts w:cstheme="minorHAnsi"/>
              </w:rPr>
              <w:t>I can s</w:t>
            </w:r>
            <w:r w:rsidRPr="00F968B4">
              <w:rPr>
                <w:rFonts w:cstheme="minorHAnsi"/>
              </w:rPr>
              <w:t>olve real-world and mathematical problems by graphing points in all four quadrants of the coordinate plane.</w:t>
            </w:r>
          </w:p>
        </w:tc>
      </w:tr>
    </w:tbl>
    <w:p w:rsidR="007622F2" w:rsidRPr="002F316E" w:rsidRDefault="007622F2" w:rsidP="007622F2">
      <w:r w:rsidRPr="002F316E">
        <w:tab/>
      </w:r>
    </w:p>
    <w:tbl>
      <w:tblPr>
        <w:tblStyle w:val="TableGrid"/>
        <w:tblW w:w="0" w:type="auto"/>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393"/>
        <w:gridCol w:w="7183"/>
      </w:tblGrid>
      <w:tr w:rsidR="007622F2" w:rsidRPr="002F316E" w:rsidTr="00FD56C3">
        <w:trPr>
          <w:trHeight w:val="609"/>
        </w:trPr>
        <w:tc>
          <w:tcPr>
            <w:tcW w:w="2393" w:type="dxa"/>
            <w:vAlign w:val="center"/>
          </w:tcPr>
          <w:p w:rsidR="007622F2" w:rsidRPr="002F316E" w:rsidRDefault="007622F2" w:rsidP="00503A73">
            <w:pPr>
              <w:spacing w:after="160" w:line="259" w:lineRule="auto"/>
            </w:pPr>
            <w:r w:rsidRPr="002F316E">
              <w:rPr>
                <w:b/>
              </w:rPr>
              <w:t>Common Core Standards</w:t>
            </w:r>
          </w:p>
        </w:tc>
        <w:tc>
          <w:tcPr>
            <w:tcW w:w="7183" w:type="dxa"/>
            <w:vAlign w:val="center"/>
          </w:tcPr>
          <w:p w:rsidR="00754800" w:rsidRPr="00251B4D" w:rsidRDefault="00F968B4" w:rsidP="009A1732">
            <w:pPr>
              <w:rPr>
                <w:rFonts w:ascii="Arial" w:eastAsia="Times New Roman" w:hAnsi="Arial" w:cs="Arial"/>
                <w:b/>
                <w:sz w:val="20"/>
                <w:szCs w:val="20"/>
              </w:rPr>
            </w:pPr>
            <w:r w:rsidRPr="00251B4D">
              <w:rPr>
                <w:rFonts w:ascii="Arial" w:eastAsia="Times New Roman" w:hAnsi="Arial" w:cs="Arial"/>
                <w:b/>
                <w:sz w:val="20"/>
                <w:szCs w:val="20"/>
              </w:rPr>
              <w:t>CCSS.MATH.CONTENT.6.NS.C.6.B</w:t>
            </w:r>
          </w:p>
          <w:p w:rsidR="00F968B4" w:rsidRDefault="00F968B4" w:rsidP="009A1732">
            <w:pPr>
              <w:rPr>
                <w:rFonts w:ascii="Arial" w:eastAsia="Times New Roman" w:hAnsi="Arial" w:cs="Arial"/>
                <w:sz w:val="20"/>
                <w:szCs w:val="20"/>
              </w:rPr>
            </w:pPr>
            <w:r w:rsidRPr="00F968B4">
              <w:rPr>
                <w:rFonts w:ascii="Arial" w:eastAsia="Times New Roman" w:hAnsi="Arial" w:cs="Arial"/>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p w:rsidR="00251B4D" w:rsidRDefault="00251B4D" w:rsidP="009A1732">
            <w:pPr>
              <w:rPr>
                <w:rFonts w:ascii="Arial" w:eastAsia="Times New Roman" w:hAnsi="Arial" w:cs="Arial"/>
                <w:sz w:val="20"/>
                <w:szCs w:val="20"/>
              </w:rPr>
            </w:pPr>
          </w:p>
          <w:p w:rsidR="00F968B4" w:rsidRPr="00251B4D" w:rsidRDefault="00F968B4" w:rsidP="009A1732">
            <w:pPr>
              <w:rPr>
                <w:rFonts w:ascii="Arial" w:eastAsia="Times New Roman" w:hAnsi="Arial" w:cs="Arial"/>
                <w:b/>
                <w:sz w:val="20"/>
                <w:szCs w:val="20"/>
              </w:rPr>
            </w:pPr>
            <w:r w:rsidRPr="00251B4D">
              <w:rPr>
                <w:rFonts w:ascii="Arial" w:eastAsia="Times New Roman" w:hAnsi="Arial" w:cs="Arial"/>
                <w:b/>
                <w:sz w:val="20"/>
                <w:szCs w:val="20"/>
              </w:rPr>
              <w:t>CCSS.MATH.CONTENT.6.NS.C.6.C</w:t>
            </w:r>
          </w:p>
          <w:p w:rsidR="00F968B4" w:rsidRDefault="00F968B4" w:rsidP="009A1732">
            <w:pPr>
              <w:rPr>
                <w:rFonts w:ascii="Arial" w:eastAsia="Times New Roman" w:hAnsi="Arial" w:cs="Arial"/>
                <w:sz w:val="20"/>
                <w:szCs w:val="20"/>
              </w:rPr>
            </w:pPr>
            <w:r w:rsidRPr="00F968B4">
              <w:rPr>
                <w:rFonts w:ascii="Arial" w:eastAsia="Times New Roman" w:hAnsi="Arial" w:cs="Arial"/>
                <w:sz w:val="20"/>
                <w:szCs w:val="20"/>
              </w:rPr>
              <w:t>Find and position integers and other rational numbers on a horizontal or vertical number line diagram; find and position pairs of integers and other rational numbers on a coordinate plane.</w:t>
            </w:r>
          </w:p>
          <w:p w:rsidR="00251B4D" w:rsidRDefault="00251B4D" w:rsidP="009A1732">
            <w:pPr>
              <w:rPr>
                <w:rFonts w:ascii="Arial" w:eastAsia="Times New Roman" w:hAnsi="Arial" w:cs="Arial"/>
                <w:sz w:val="20"/>
                <w:szCs w:val="20"/>
              </w:rPr>
            </w:pPr>
          </w:p>
          <w:p w:rsidR="00F968B4" w:rsidRPr="00251B4D" w:rsidRDefault="00F968B4" w:rsidP="009A1732">
            <w:pPr>
              <w:rPr>
                <w:rFonts w:ascii="Arial" w:eastAsia="Times New Roman" w:hAnsi="Arial" w:cs="Arial"/>
                <w:b/>
                <w:sz w:val="20"/>
                <w:szCs w:val="20"/>
              </w:rPr>
            </w:pPr>
            <w:r w:rsidRPr="00251B4D">
              <w:rPr>
                <w:rFonts w:ascii="Arial" w:eastAsia="Times New Roman" w:hAnsi="Arial" w:cs="Arial"/>
                <w:b/>
                <w:sz w:val="20"/>
                <w:szCs w:val="20"/>
              </w:rPr>
              <w:t>CCSS.MATH.CONTENT.6.NS.C.8</w:t>
            </w:r>
          </w:p>
          <w:p w:rsidR="00F968B4" w:rsidRDefault="00F968B4" w:rsidP="009A1732">
            <w:pPr>
              <w:rPr>
                <w:rFonts w:ascii="Arial" w:eastAsia="Times New Roman" w:hAnsi="Arial" w:cs="Arial"/>
                <w:sz w:val="20"/>
                <w:szCs w:val="20"/>
              </w:rPr>
            </w:pPr>
            <w:r w:rsidRPr="00F968B4">
              <w:rPr>
                <w:rFonts w:ascii="Arial" w:eastAsia="Times New Roman" w:hAnsi="Arial" w:cs="Arial"/>
                <w:sz w:val="20"/>
                <w:szCs w:val="20"/>
              </w:rPr>
              <w:t>Solve real-world and mathematical problems by graphing points in all four quadrants of the coordinate plane. Include use of coordinates and absolute value to find distances between points with the same first coordinate or the same second coordinate.</w:t>
            </w:r>
          </w:p>
          <w:p w:rsidR="00251B4D" w:rsidRDefault="00251B4D" w:rsidP="009A1732">
            <w:pPr>
              <w:rPr>
                <w:rFonts w:ascii="Arial" w:eastAsia="Times New Roman" w:hAnsi="Arial" w:cs="Arial"/>
                <w:sz w:val="20"/>
                <w:szCs w:val="20"/>
              </w:rPr>
            </w:pPr>
            <w:bookmarkStart w:id="0" w:name="_GoBack"/>
            <w:bookmarkEnd w:id="0"/>
          </w:p>
          <w:p w:rsidR="00F968B4" w:rsidRPr="00251B4D" w:rsidRDefault="00F968B4" w:rsidP="009A1732">
            <w:pPr>
              <w:rPr>
                <w:rFonts w:ascii="Arial" w:eastAsia="Times New Roman" w:hAnsi="Arial" w:cs="Arial"/>
                <w:b/>
                <w:sz w:val="20"/>
                <w:szCs w:val="20"/>
              </w:rPr>
            </w:pPr>
            <w:r w:rsidRPr="00251B4D">
              <w:rPr>
                <w:rFonts w:ascii="Arial" w:eastAsia="Times New Roman" w:hAnsi="Arial" w:cs="Arial"/>
                <w:b/>
                <w:sz w:val="20"/>
                <w:szCs w:val="20"/>
              </w:rPr>
              <w:t>CCSS.MATH.CONTENT.7.RP.A.2.A</w:t>
            </w:r>
          </w:p>
          <w:p w:rsidR="00F968B4" w:rsidRDefault="00F968B4" w:rsidP="009A1732">
            <w:pPr>
              <w:rPr>
                <w:rFonts w:ascii="Arial" w:eastAsia="Times New Roman" w:hAnsi="Arial" w:cs="Arial"/>
                <w:sz w:val="20"/>
                <w:szCs w:val="20"/>
              </w:rPr>
            </w:pPr>
            <w:r w:rsidRPr="00F968B4">
              <w:rPr>
                <w:rFonts w:ascii="Arial" w:eastAsia="Times New Roman" w:hAnsi="Arial" w:cs="Arial"/>
                <w:sz w:val="20"/>
                <w:szCs w:val="20"/>
              </w:rPr>
              <w:t>Decide whether two quantities are in a proportional relationship, e.g., by testing for equivalent ratios in a table or graphing on a coordinate plane and observing whether the graph is a straight line through the origin.</w:t>
            </w:r>
          </w:p>
          <w:p w:rsidR="00F968B4" w:rsidRPr="009A1732" w:rsidRDefault="00F968B4" w:rsidP="009A1732">
            <w:pPr>
              <w:rPr>
                <w:rFonts w:ascii="Arial" w:eastAsia="Times New Roman" w:hAnsi="Arial" w:cs="Arial"/>
                <w:sz w:val="20"/>
                <w:szCs w:val="20"/>
              </w:rPr>
            </w:pPr>
          </w:p>
        </w:tc>
      </w:tr>
    </w:tbl>
    <w:p w:rsidR="007622F2" w:rsidRPr="002F316E" w:rsidRDefault="007622F2" w:rsidP="007622F2"/>
    <w:tbl>
      <w:tblPr>
        <w:tblStyle w:val="TableGrid"/>
        <w:tblpPr w:leftFromText="180" w:rightFromText="180" w:vertAnchor="text"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35"/>
        <w:gridCol w:w="7223"/>
      </w:tblGrid>
      <w:tr w:rsidR="007622F2" w:rsidRPr="002F316E" w:rsidTr="007E2EE0">
        <w:tc>
          <w:tcPr>
            <w:tcW w:w="2335" w:type="dxa"/>
            <w:vAlign w:val="center"/>
          </w:tcPr>
          <w:p w:rsidR="007622F2" w:rsidRPr="002F316E" w:rsidRDefault="007622F2" w:rsidP="00503A73">
            <w:pPr>
              <w:spacing w:after="160" w:line="259" w:lineRule="auto"/>
            </w:pPr>
            <w:r w:rsidRPr="00F20AA5">
              <w:lastRenderedPageBreak/>
              <w:t>Bell</w:t>
            </w:r>
            <w:r>
              <w:rPr>
                <w:b/>
              </w:rPr>
              <w:t xml:space="preserve"> Work</w:t>
            </w:r>
          </w:p>
        </w:tc>
        <w:tc>
          <w:tcPr>
            <w:tcW w:w="7223" w:type="dxa"/>
            <w:vAlign w:val="center"/>
          </w:tcPr>
          <w:p w:rsidR="007622F2" w:rsidRPr="002F316E" w:rsidRDefault="00CF36D7" w:rsidP="00BE6E99">
            <w:pPr>
              <w:spacing w:after="160" w:line="259" w:lineRule="auto"/>
            </w:pPr>
            <w:r>
              <w:t>See</w:t>
            </w:r>
            <w:r w:rsidR="00AE3433">
              <w:t xml:space="preserve"> 1</w:t>
            </w:r>
            <w:r w:rsidR="00A34EFD">
              <w:t>-</w:t>
            </w:r>
            <w:r w:rsidR="00197B1F">
              <w:t>12</w:t>
            </w:r>
            <w:r w:rsidR="00D27336">
              <w:t xml:space="preserve"> </w:t>
            </w:r>
            <w:r w:rsidR="00A318D2" w:rsidRPr="00440EEA">
              <w:t xml:space="preserve"> Bell work</w:t>
            </w:r>
          </w:p>
        </w:tc>
      </w:tr>
    </w:tbl>
    <w:p w:rsidR="00D67B12" w:rsidRDefault="00D67B12" w:rsidP="007622F2">
      <w:pPr>
        <w:rPr>
          <w:b/>
        </w:rPr>
      </w:pPr>
    </w:p>
    <w:tbl>
      <w:tblPr>
        <w:tblStyle w:val="TableGrid"/>
        <w:tblW w:w="9360" w:type="dxa"/>
        <w:jc w:val="center"/>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304"/>
        <w:gridCol w:w="7056"/>
      </w:tblGrid>
      <w:tr w:rsidR="00EE41B6" w:rsidRPr="002F316E" w:rsidTr="00237796">
        <w:trPr>
          <w:jc w:val="center"/>
        </w:trPr>
        <w:tc>
          <w:tcPr>
            <w:tcW w:w="2304" w:type="dxa"/>
            <w:vAlign w:val="center"/>
          </w:tcPr>
          <w:p w:rsidR="00EE41B6" w:rsidRPr="002F316E" w:rsidRDefault="00EE41B6" w:rsidP="00237796">
            <w:pPr>
              <w:contextualSpacing/>
              <w:rPr>
                <w:b/>
              </w:rPr>
            </w:pPr>
            <w:r w:rsidRPr="002F316E">
              <w:rPr>
                <w:b/>
              </w:rPr>
              <w:t>Procedures</w:t>
            </w:r>
          </w:p>
        </w:tc>
        <w:tc>
          <w:tcPr>
            <w:tcW w:w="7056" w:type="dxa"/>
            <w:vAlign w:val="center"/>
          </w:tcPr>
          <w:p w:rsidR="00EE41B6" w:rsidRDefault="00EE41B6" w:rsidP="00237796">
            <w:pPr>
              <w:contextualSpacing/>
            </w:pPr>
            <w:r>
              <w:t xml:space="preserve">1. Start and lead student discussion related to the bell work. </w:t>
            </w:r>
          </w:p>
          <w:p w:rsidR="00EE41B6" w:rsidRPr="002F316E" w:rsidRDefault="00B837FB" w:rsidP="00237796">
            <w:pPr>
              <w:contextualSpacing/>
            </w:pPr>
            <w:r>
              <w:t xml:space="preserve">2. </w:t>
            </w:r>
            <w:r w:rsidR="00EE41B6">
              <w:t>Distribute the Guided Notes</w:t>
            </w:r>
          </w:p>
          <w:p w:rsidR="00EE41B6" w:rsidRDefault="00EE41B6" w:rsidP="00237796">
            <w:pPr>
              <w:contextualSpacing/>
            </w:pPr>
            <w:r w:rsidRPr="002F316E">
              <w:t xml:space="preserve">3. </w:t>
            </w:r>
            <w:r>
              <w:t>Present lesson or play a video lesson.</w:t>
            </w:r>
          </w:p>
          <w:p w:rsidR="00EE41B6" w:rsidRPr="002F316E" w:rsidRDefault="00EE41B6" w:rsidP="00237796">
            <w:pPr>
              <w:contextualSpacing/>
            </w:pPr>
            <w:r>
              <w:t xml:space="preserve">4. Use an Online Activity if time permitted. </w:t>
            </w:r>
          </w:p>
          <w:p w:rsidR="00EE41B6" w:rsidRPr="002F316E" w:rsidRDefault="00EE41B6" w:rsidP="00237796">
            <w:pPr>
              <w:contextualSpacing/>
            </w:pPr>
            <w:r>
              <w:t>5</w:t>
            </w:r>
            <w:r w:rsidRPr="002F316E">
              <w:t xml:space="preserve">. </w:t>
            </w:r>
            <w:r>
              <w:t>Distribute Lesson Assignment.</w:t>
            </w:r>
          </w:p>
        </w:tc>
      </w:tr>
    </w:tbl>
    <w:p w:rsidR="00EE41B6" w:rsidRDefault="00EE41B6" w:rsidP="007622F2">
      <w:pPr>
        <w:rPr>
          <w:b/>
        </w:rPr>
      </w:pPr>
    </w:p>
    <w:tbl>
      <w:tblPr>
        <w:tblStyle w:val="TableGrid"/>
        <w:tblW w:w="0" w:type="auto"/>
        <w:jc w:val="center"/>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304"/>
        <w:gridCol w:w="7056"/>
      </w:tblGrid>
      <w:tr w:rsidR="00EE41B6" w:rsidRPr="002F316E" w:rsidTr="00237796">
        <w:trPr>
          <w:jc w:val="center"/>
        </w:trPr>
        <w:tc>
          <w:tcPr>
            <w:tcW w:w="2304" w:type="dxa"/>
            <w:vAlign w:val="center"/>
          </w:tcPr>
          <w:p w:rsidR="00EE41B6" w:rsidRPr="002F316E" w:rsidRDefault="00EE41B6" w:rsidP="00237796">
            <w:pPr>
              <w:contextualSpacing/>
              <w:rPr>
                <w:b/>
              </w:rPr>
            </w:pPr>
            <w:r w:rsidRPr="002F316E">
              <w:rPr>
                <w:b/>
              </w:rPr>
              <w:t>Assessment</w:t>
            </w:r>
          </w:p>
        </w:tc>
        <w:tc>
          <w:tcPr>
            <w:tcW w:w="7056" w:type="dxa"/>
            <w:vAlign w:val="center"/>
          </w:tcPr>
          <w:p w:rsidR="00EE41B6" w:rsidRPr="001E33DF" w:rsidRDefault="00A34EFD" w:rsidP="00237796">
            <w:pPr>
              <w:contextualSpacing/>
            </w:pPr>
            <w:r>
              <w:t>Bell Work 1-</w:t>
            </w:r>
            <w:r w:rsidR="00197B1F">
              <w:t>12</w:t>
            </w:r>
          </w:p>
          <w:p w:rsidR="00EE41B6" w:rsidRPr="001E33DF" w:rsidRDefault="00A34EFD" w:rsidP="00237796">
            <w:pPr>
              <w:contextualSpacing/>
            </w:pPr>
            <w:r>
              <w:t>Assignment 1-</w:t>
            </w:r>
            <w:r w:rsidR="00A87B0A">
              <w:t>1</w:t>
            </w:r>
            <w:r w:rsidR="00197B1F">
              <w:t>2</w:t>
            </w:r>
          </w:p>
          <w:p w:rsidR="00EE41B6" w:rsidRPr="001E33DF" w:rsidRDefault="00D27336" w:rsidP="00197B1F">
            <w:pPr>
              <w:contextualSpacing/>
              <w:rPr>
                <w:rFonts w:cs="Arial"/>
                <w:szCs w:val="20"/>
                <w:shd w:val="clear" w:color="auto" w:fill="FFFFFF"/>
              </w:rPr>
            </w:pPr>
            <w:r>
              <w:rPr>
                <w:rFonts w:cs="Arial"/>
                <w:szCs w:val="20"/>
                <w:shd w:val="clear" w:color="auto" w:fill="FFFFFF"/>
              </w:rPr>
              <w:t>Exit Quiz 1-</w:t>
            </w:r>
            <w:r w:rsidR="00A87B0A">
              <w:rPr>
                <w:rFonts w:cs="Arial"/>
                <w:szCs w:val="20"/>
                <w:shd w:val="clear" w:color="auto" w:fill="FFFFFF"/>
              </w:rPr>
              <w:t>1</w:t>
            </w:r>
            <w:r w:rsidR="00197B1F">
              <w:rPr>
                <w:rFonts w:cs="Arial"/>
                <w:szCs w:val="20"/>
                <w:shd w:val="clear" w:color="auto" w:fill="FFFFFF"/>
              </w:rPr>
              <w:t>2</w:t>
            </w:r>
          </w:p>
        </w:tc>
      </w:tr>
    </w:tbl>
    <w:p w:rsidR="00EE41B6" w:rsidRPr="002B5869" w:rsidRDefault="00EE41B6" w:rsidP="007622F2">
      <w:pPr>
        <w:rPr>
          <w:lang w:val="mk-MK"/>
        </w:rPr>
      </w:pPr>
    </w:p>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433"/>
        <w:gridCol w:w="7143"/>
      </w:tblGrid>
      <w:tr w:rsidR="007622F2" w:rsidRPr="002F316E" w:rsidTr="00503A73">
        <w:tc>
          <w:tcPr>
            <w:tcW w:w="2538" w:type="dxa"/>
            <w:shd w:val="clear" w:color="auto" w:fill="auto"/>
            <w:vAlign w:val="center"/>
          </w:tcPr>
          <w:p w:rsidR="007622F2" w:rsidRPr="002F316E" w:rsidRDefault="007622F2" w:rsidP="00503A73">
            <w:pPr>
              <w:spacing w:after="160" w:line="259" w:lineRule="auto"/>
              <w:rPr>
                <w:b/>
              </w:rPr>
            </w:pPr>
            <w:r w:rsidRPr="002F316E">
              <w:rPr>
                <w:b/>
              </w:rPr>
              <w:t>Additional Resources</w:t>
            </w:r>
          </w:p>
        </w:tc>
        <w:tc>
          <w:tcPr>
            <w:tcW w:w="7650" w:type="dxa"/>
            <w:shd w:val="clear" w:color="auto" w:fill="auto"/>
            <w:vAlign w:val="center"/>
          </w:tcPr>
          <w:p w:rsidR="007622F2" w:rsidRPr="002F316E" w:rsidRDefault="007622F2" w:rsidP="00503A73">
            <w:pPr>
              <w:spacing w:after="160" w:line="259" w:lineRule="auto"/>
            </w:pPr>
            <w:r>
              <w:t>See Online Activities</w:t>
            </w:r>
          </w:p>
        </w:tc>
      </w:tr>
    </w:tbl>
    <w:p w:rsidR="00503A73" w:rsidRPr="007622F2" w:rsidRDefault="00503A73" w:rsidP="007622F2"/>
    <w:sectPr w:rsidR="00503A73" w:rsidRPr="007622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8C" w:rsidRDefault="00683F8C" w:rsidP="008268B4">
      <w:pPr>
        <w:spacing w:after="0" w:line="240" w:lineRule="auto"/>
      </w:pPr>
      <w:r>
        <w:separator/>
      </w:r>
    </w:p>
  </w:endnote>
  <w:endnote w:type="continuationSeparator" w:id="0">
    <w:p w:rsidR="00683F8C" w:rsidRDefault="00683F8C"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3" w:rsidRPr="008E2A21" w:rsidRDefault="00503A73" w:rsidP="008E2A21">
    <w:pPr>
      <w:tabs>
        <w:tab w:val="center" w:pos="4680"/>
        <w:tab w:val="right" w:pos="936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776" behindDoc="1" locked="0" layoutInCell="1" allowOverlap="1">
          <wp:simplePos x="0" y="0"/>
          <wp:positionH relativeFrom="column">
            <wp:posOffset>3990975</wp:posOffset>
          </wp:positionH>
          <wp:positionV relativeFrom="paragraph">
            <wp:posOffset>8255</wp:posOffset>
          </wp:positionV>
          <wp:extent cx="2092325" cy="207010"/>
          <wp:effectExtent l="0" t="0" r="0" b="2540"/>
          <wp:wrapTight wrapText="bothSides">
            <wp:wrapPolygon edited="0">
              <wp:start x="393" y="0"/>
              <wp:lineTo x="197" y="17890"/>
              <wp:lineTo x="1180" y="19877"/>
              <wp:lineTo x="6883" y="19877"/>
              <wp:lineTo x="8260" y="19877"/>
              <wp:lineTo x="20846" y="17890"/>
              <wp:lineTo x="21239" y="3975"/>
              <wp:lineTo x="16716" y="0"/>
              <wp:lineTo x="3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algebra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2092325" cy="207010"/>
                  </a:xfrm>
                  <a:prstGeom prst="rect">
                    <a:avLst/>
                  </a:prstGeom>
                </pic:spPr>
              </pic:pic>
            </a:graphicData>
          </a:graphic>
        </wp:anchor>
      </w:drawing>
    </w:r>
    <w:r>
      <w:rPr>
        <w:rFonts w:ascii="Calibri" w:eastAsia="Calibri" w:hAnsi="Calibri"/>
        <w:noProof/>
      </w:rPr>
      <w:t>Copyright © Pre</w:t>
    </w:r>
    <w:r>
      <w:t>AlgebraCoach</w:t>
    </w:r>
    <w:r>
      <w:rPr>
        <w:rFonts w:ascii="Calibri" w:eastAsia="Calibri" w:hAnsi="Calibri"/>
        <w:noProof/>
      </w:rPr>
      <w:t xml:space="preserve">.com                  </w:t>
    </w:r>
    <w:sdt>
      <w:sdtPr>
        <w:rPr>
          <w:rFonts w:ascii="Times New Roman" w:eastAsia="Times New Roman" w:hAnsi="Times New Roman" w:cs="Times New Roman"/>
          <w:noProof/>
          <w:sz w:val="24"/>
          <w:szCs w:val="24"/>
        </w:rPr>
        <w:id w:val="-1015527546"/>
        <w:docPartObj>
          <w:docPartGallery w:val="Page Numbers (Bottom of Page)"/>
          <w:docPartUnique/>
        </w:docPartObj>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 MERGEFORMAT </w:instrText>
        </w:r>
        <w:r>
          <w:rPr>
            <w:rFonts w:ascii="Times New Roman" w:eastAsia="Times New Roman" w:hAnsi="Times New Roman" w:cs="Times New Roman"/>
            <w:sz w:val="24"/>
            <w:szCs w:val="24"/>
          </w:rPr>
          <w:fldChar w:fldCharType="separate"/>
        </w:r>
        <w:r w:rsidR="00251B4D">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8C" w:rsidRDefault="00683F8C" w:rsidP="008268B4">
      <w:pPr>
        <w:spacing w:after="0" w:line="240" w:lineRule="auto"/>
      </w:pPr>
      <w:r>
        <w:separator/>
      </w:r>
    </w:p>
  </w:footnote>
  <w:footnote w:type="continuationSeparator" w:id="0">
    <w:p w:rsidR="00683F8C" w:rsidRDefault="00683F8C" w:rsidP="0082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3" w:rsidRPr="0093446B" w:rsidRDefault="00AE3433" w:rsidP="0093446B">
    <w:pPr>
      <w:pStyle w:val="Header"/>
      <w:jc w:val="cente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UNIT 1</w:t>
    </w:r>
    <w:r w:rsidR="00503A73"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A73">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A73"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60D"/>
    <w:multiLevelType w:val="multilevel"/>
    <w:tmpl w:val="4E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82F34"/>
    <w:multiLevelType w:val="multilevel"/>
    <w:tmpl w:val="F3663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36595"/>
    <w:multiLevelType w:val="hybridMultilevel"/>
    <w:tmpl w:val="98B24D7E"/>
    <w:lvl w:ilvl="0" w:tplc="99CCA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6E"/>
    <w:rsid w:val="00004F16"/>
    <w:rsid w:val="00020D58"/>
    <w:rsid w:val="00031A62"/>
    <w:rsid w:val="000373A8"/>
    <w:rsid w:val="000514DA"/>
    <w:rsid w:val="000617CB"/>
    <w:rsid w:val="000618F3"/>
    <w:rsid w:val="00074FF2"/>
    <w:rsid w:val="0008050A"/>
    <w:rsid w:val="00093BD2"/>
    <w:rsid w:val="000C2599"/>
    <w:rsid w:val="000E6925"/>
    <w:rsid w:val="000F4A8F"/>
    <w:rsid w:val="000F78BF"/>
    <w:rsid w:val="00141FD2"/>
    <w:rsid w:val="001546F8"/>
    <w:rsid w:val="0015648E"/>
    <w:rsid w:val="001976B4"/>
    <w:rsid w:val="00197B1F"/>
    <w:rsid w:val="001D19BD"/>
    <w:rsid w:val="001D6D4F"/>
    <w:rsid w:val="001E33DF"/>
    <w:rsid w:val="001E7818"/>
    <w:rsid w:val="00202C1D"/>
    <w:rsid w:val="00223771"/>
    <w:rsid w:val="00231A86"/>
    <w:rsid w:val="0023219A"/>
    <w:rsid w:val="00251B4D"/>
    <w:rsid w:val="002562B9"/>
    <w:rsid w:val="00266503"/>
    <w:rsid w:val="00281742"/>
    <w:rsid w:val="002B5869"/>
    <w:rsid w:val="002B647E"/>
    <w:rsid w:val="002F316E"/>
    <w:rsid w:val="0030055B"/>
    <w:rsid w:val="003235C3"/>
    <w:rsid w:val="00344669"/>
    <w:rsid w:val="003649B9"/>
    <w:rsid w:val="00374F5F"/>
    <w:rsid w:val="0037740C"/>
    <w:rsid w:val="003938C7"/>
    <w:rsid w:val="00395DF9"/>
    <w:rsid w:val="003964A1"/>
    <w:rsid w:val="00396F62"/>
    <w:rsid w:val="003A562A"/>
    <w:rsid w:val="003C7735"/>
    <w:rsid w:val="003D1F61"/>
    <w:rsid w:val="003D5AB4"/>
    <w:rsid w:val="003F6BC7"/>
    <w:rsid w:val="0043296C"/>
    <w:rsid w:val="00473A2B"/>
    <w:rsid w:val="00486555"/>
    <w:rsid w:val="004C2801"/>
    <w:rsid w:val="004F4DCF"/>
    <w:rsid w:val="0050187C"/>
    <w:rsid w:val="00503A73"/>
    <w:rsid w:val="00526DA5"/>
    <w:rsid w:val="00526EF6"/>
    <w:rsid w:val="00535829"/>
    <w:rsid w:val="0054394A"/>
    <w:rsid w:val="005719E1"/>
    <w:rsid w:val="00572667"/>
    <w:rsid w:val="0058608A"/>
    <w:rsid w:val="0059157E"/>
    <w:rsid w:val="005E2D55"/>
    <w:rsid w:val="005F2B4B"/>
    <w:rsid w:val="00641E18"/>
    <w:rsid w:val="00660698"/>
    <w:rsid w:val="006736DD"/>
    <w:rsid w:val="00675F75"/>
    <w:rsid w:val="0068347C"/>
    <w:rsid w:val="00683F8C"/>
    <w:rsid w:val="006865F9"/>
    <w:rsid w:val="006B5D9C"/>
    <w:rsid w:val="006B6661"/>
    <w:rsid w:val="006C2A61"/>
    <w:rsid w:val="006E7548"/>
    <w:rsid w:val="006F3AE1"/>
    <w:rsid w:val="007013D3"/>
    <w:rsid w:val="00734B8A"/>
    <w:rsid w:val="0074326E"/>
    <w:rsid w:val="00747A73"/>
    <w:rsid w:val="00754800"/>
    <w:rsid w:val="00761D14"/>
    <w:rsid w:val="007622F2"/>
    <w:rsid w:val="00785CA6"/>
    <w:rsid w:val="0079223F"/>
    <w:rsid w:val="007952C5"/>
    <w:rsid w:val="007C7791"/>
    <w:rsid w:val="007E2EE0"/>
    <w:rsid w:val="008255DD"/>
    <w:rsid w:val="008268B4"/>
    <w:rsid w:val="00826E94"/>
    <w:rsid w:val="00830E3F"/>
    <w:rsid w:val="008360FE"/>
    <w:rsid w:val="008B14E1"/>
    <w:rsid w:val="008B30A4"/>
    <w:rsid w:val="008B3AD9"/>
    <w:rsid w:val="008C0DE0"/>
    <w:rsid w:val="008C3FA2"/>
    <w:rsid w:val="008C4484"/>
    <w:rsid w:val="008D00C4"/>
    <w:rsid w:val="008D31FA"/>
    <w:rsid w:val="008E2A21"/>
    <w:rsid w:val="0090417B"/>
    <w:rsid w:val="00911B38"/>
    <w:rsid w:val="0093446B"/>
    <w:rsid w:val="00955A5C"/>
    <w:rsid w:val="00962446"/>
    <w:rsid w:val="009853B9"/>
    <w:rsid w:val="009A1732"/>
    <w:rsid w:val="009C286F"/>
    <w:rsid w:val="009D1550"/>
    <w:rsid w:val="009E2A5A"/>
    <w:rsid w:val="00A142E5"/>
    <w:rsid w:val="00A30D1F"/>
    <w:rsid w:val="00A318D2"/>
    <w:rsid w:val="00A34EFD"/>
    <w:rsid w:val="00A42784"/>
    <w:rsid w:val="00A438DB"/>
    <w:rsid w:val="00A53C03"/>
    <w:rsid w:val="00A71C67"/>
    <w:rsid w:val="00A72A0A"/>
    <w:rsid w:val="00A74796"/>
    <w:rsid w:val="00A87B0A"/>
    <w:rsid w:val="00A928E3"/>
    <w:rsid w:val="00AA0B50"/>
    <w:rsid w:val="00AD2C85"/>
    <w:rsid w:val="00AE3433"/>
    <w:rsid w:val="00B012CF"/>
    <w:rsid w:val="00B10FBB"/>
    <w:rsid w:val="00B55532"/>
    <w:rsid w:val="00B576CD"/>
    <w:rsid w:val="00B61C15"/>
    <w:rsid w:val="00B61E50"/>
    <w:rsid w:val="00B837FB"/>
    <w:rsid w:val="00BD560E"/>
    <w:rsid w:val="00BE0090"/>
    <w:rsid w:val="00BE6E99"/>
    <w:rsid w:val="00BF7374"/>
    <w:rsid w:val="00C06E36"/>
    <w:rsid w:val="00C1529C"/>
    <w:rsid w:val="00C240AD"/>
    <w:rsid w:val="00C4065C"/>
    <w:rsid w:val="00C61039"/>
    <w:rsid w:val="00C634B2"/>
    <w:rsid w:val="00C81AE8"/>
    <w:rsid w:val="00CC3DD3"/>
    <w:rsid w:val="00CF36D7"/>
    <w:rsid w:val="00D27336"/>
    <w:rsid w:val="00D27914"/>
    <w:rsid w:val="00D6772A"/>
    <w:rsid w:val="00D67B12"/>
    <w:rsid w:val="00D7403E"/>
    <w:rsid w:val="00DA165B"/>
    <w:rsid w:val="00DA1E56"/>
    <w:rsid w:val="00DD0838"/>
    <w:rsid w:val="00DD19D7"/>
    <w:rsid w:val="00DE76F8"/>
    <w:rsid w:val="00E04BE7"/>
    <w:rsid w:val="00E26B72"/>
    <w:rsid w:val="00E30F8F"/>
    <w:rsid w:val="00E344FE"/>
    <w:rsid w:val="00E67EB6"/>
    <w:rsid w:val="00E76BC1"/>
    <w:rsid w:val="00E822CE"/>
    <w:rsid w:val="00E855CC"/>
    <w:rsid w:val="00E86471"/>
    <w:rsid w:val="00E8735A"/>
    <w:rsid w:val="00E93BB1"/>
    <w:rsid w:val="00EB0744"/>
    <w:rsid w:val="00EB2AF0"/>
    <w:rsid w:val="00EE41B6"/>
    <w:rsid w:val="00EF3BC6"/>
    <w:rsid w:val="00EF6FE1"/>
    <w:rsid w:val="00F20AA5"/>
    <w:rsid w:val="00F31BA5"/>
    <w:rsid w:val="00F51392"/>
    <w:rsid w:val="00F5396E"/>
    <w:rsid w:val="00F56E33"/>
    <w:rsid w:val="00F82B3C"/>
    <w:rsid w:val="00F90498"/>
    <w:rsid w:val="00F968B4"/>
    <w:rsid w:val="00FA58AD"/>
    <w:rsid w:val="00FC694D"/>
    <w:rsid w:val="00FD3168"/>
    <w:rsid w:val="00FD56C3"/>
    <w:rsid w:val="00FD6F32"/>
    <w:rsid w:val="00FE7425"/>
    <w:rsid w:val="00FF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DF6FD"/>
  <w15:docId w15:val="{A991786F-4063-4B44-AA5D-175BE197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D27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customStyle="1" w:styleId="Heading4Char">
    <w:name w:val="Heading 4 Char"/>
    <w:basedOn w:val="DefaultParagraphFont"/>
    <w:link w:val="Heading4"/>
    <w:uiPriority w:val="9"/>
    <w:rsid w:val="00D279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27914"/>
  </w:style>
  <w:style w:type="character" w:styleId="FollowedHyperlink">
    <w:name w:val="FollowedHyperlink"/>
    <w:basedOn w:val="DefaultParagraphFont"/>
    <w:uiPriority w:val="99"/>
    <w:semiHidden/>
    <w:unhideWhenUsed/>
    <w:rsid w:val="003D5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310">
      <w:bodyDiv w:val="1"/>
      <w:marLeft w:val="0"/>
      <w:marRight w:val="0"/>
      <w:marTop w:val="0"/>
      <w:marBottom w:val="0"/>
      <w:divBdr>
        <w:top w:val="none" w:sz="0" w:space="0" w:color="auto"/>
        <w:left w:val="none" w:sz="0" w:space="0" w:color="auto"/>
        <w:bottom w:val="none" w:sz="0" w:space="0" w:color="auto"/>
        <w:right w:val="none" w:sz="0" w:space="0" w:color="auto"/>
      </w:divBdr>
    </w:div>
    <w:div w:id="139658212">
      <w:bodyDiv w:val="1"/>
      <w:marLeft w:val="0"/>
      <w:marRight w:val="0"/>
      <w:marTop w:val="0"/>
      <w:marBottom w:val="0"/>
      <w:divBdr>
        <w:top w:val="none" w:sz="0" w:space="0" w:color="auto"/>
        <w:left w:val="none" w:sz="0" w:space="0" w:color="auto"/>
        <w:bottom w:val="none" w:sz="0" w:space="0" w:color="auto"/>
        <w:right w:val="none" w:sz="0" w:space="0" w:color="auto"/>
      </w:divBdr>
      <w:divsChild>
        <w:div w:id="1715081688">
          <w:marLeft w:val="0"/>
          <w:marRight w:val="0"/>
          <w:marTop w:val="0"/>
          <w:marBottom w:val="240"/>
          <w:divBdr>
            <w:top w:val="none" w:sz="0" w:space="0" w:color="auto"/>
            <w:left w:val="none" w:sz="0" w:space="0" w:color="auto"/>
            <w:bottom w:val="none" w:sz="0" w:space="0" w:color="auto"/>
            <w:right w:val="none" w:sz="0" w:space="0" w:color="auto"/>
          </w:divBdr>
        </w:div>
        <w:div w:id="658580860">
          <w:marLeft w:val="0"/>
          <w:marRight w:val="0"/>
          <w:marTop w:val="0"/>
          <w:marBottom w:val="240"/>
          <w:divBdr>
            <w:top w:val="none" w:sz="0" w:space="0" w:color="auto"/>
            <w:left w:val="none" w:sz="0" w:space="0" w:color="auto"/>
            <w:bottom w:val="none" w:sz="0" w:space="0" w:color="auto"/>
            <w:right w:val="none" w:sz="0" w:space="0" w:color="auto"/>
          </w:divBdr>
        </w:div>
      </w:divsChild>
    </w:div>
    <w:div w:id="408311132">
      <w:bodyDiv w:val="1"/>
      <w:marLeft w:val="0"/>
      <w:marRight w:val="0"/>
      <w:marTop w:val="0"/>
      <w:marBottom w:val="0"/>
      <w:divBdr>
        <w:top w:val="none" w:sz="0" w:space="0" w:color="auto"/>
        <w:left w:val="none" w:sz="0" w:space="0" w:color="auto"/>
        <w:bottom w:val="none" w:sz="0" w:space="0" w:color="auto"/>
        <w:right w:val="none" w:sz="0" w:space="0" w:color="auto"/>
      </w:divBdr>
    </w:div>
    <w:div w:id="491719504">
      <w:bodyDiv w:val="1"/>
      <w:marLeft w:val="0"/>
      <w:marRight w:val="0"/>
      <w:marTop w:val="0"/>
      <w:marBottom w:val="0"/>
      <w:divBdr>
        <w:top w:val="none" w:sz="0" w:space="0" w:color="auto"/>
        <w:left w:val="none" w:sz="0" w:space="0" w:color="auto"/>
        <w:bottom w:val="none" w:sz="0" w:space="0" w:color="auto"/>
        <w:right w:val="none" w:sz="0" w:space="0" w:color="auto"/>
      </w:divBdr>
    </w:div>
    <w:div w:id="768894252">
      <w:bodyDiv w:val="1"/>
      <w:marLeft w:val="0"/>
      <w:marRight w:val="0"/>
      <w:marTop w:val="0"/>
      <w:marBottom w:val="0"/>
      <w:divBdr>
        <w:top w:val="none" w:sz="0" w:space="0" w:color="auto"/>
        <w:left w:val="none" w:sz="0" w:space="0" w:color="auto"/>
        <w:bottom w:val="none" w:sz="0" w:space="0" w:color="auto"/>
        <w:right w:val="none" w:sz="0" w:space="0" w:color="auto"/>
      </w:divBdr>
      <w:divsChild>
        <w:div w:id="480584960">
          <w:marLeft w:val="0"/>
          <w:marRight w:val="0"/>
          <w:marTop w:val="0"/>
          <w:marBottom w:val="240"/>
          <w:divBdr>
            <w:top w:val="none" w:sz="0" w:space="0" w:color="auto"/>
            <w:left w:val="none" w:sz="0" w:space="0" w:color="auto"/>
            <w:bottom w:val="none" w:sz="0" w:space="0" w:color="auto"/>
            <w:right w:val="none" w:sz="0" w:space="0" w:color="auto"/>
          </w:divBdr>
        </w:div>
        <w:div w:id="224143898">
          <w:marLeft w:val="0"/>
          <w:marRight w:val="0"/>
          <w:marTop w:val="0"/>
          <w:marBottom w:val="240"/>
          <w:divBdr>
            <w:top w:val="none" w:sz="0" w:space="0" w:color="auto"/>
            <w:left w:val="none" w:sz="0" w:space="0" w:color="auto"/>
            <w:bottom w:val="none" w:sz="0" w:space="0" w:color="auto"/>
            <w:right w:val="none" w:sz="0" w:space="0" w:color="auto"/>
          </w:divBdr>
        </w:div>
      </w:divsChild>
    </w:div>
    <w:div w:id="921913201">
      <w:bodyDiv w:val="1"/>
      <w:marLeft w:val="0"/>
      <w:marRight w:val="0"/>
      <w:marTop w:val="0"/>
      <w:marBottom w:val="0"/>
      <w:divBdr>
        <w:top w:val="none" w:sz="0" w:space="0" w:color="auto"/>
        <w:left w:val="none" w:sz="0" w:space="0" w:color="auto"/>
        <w:bottom w:val="none" w:sz="0" w:space="0" w:color="auto"/>
        <w:right w:val="none" w:sz="0" w:space="0" w:color="auto"/>
      </w:divBdr>
      <w:divsChild>
        <w:div w:id="169755450">
          <w:marLeft w:val="0"/>
          <w:marRight w:val="0"/>
          <w:marTop w:val="0"/>
          <w:marBottom w:val="240"/>
          <w:divBdr>
            <w:top w:val="none" w:sz="0" w:space="0" w:color="auto"/>
            <w:left w:val="none" w:sz="0" w:space="0" w:color="auto"/>
            <w:bottom w:val="none" w:sz="0" w:space="0" w:color="auto"/>
            <w:right w:val="none" w:sz="0" w:space="0" w:color="auto"/>
          </w:divBdr>
        </w:div>
      </w:divsChild>
    </w:div>
    <w:div w:id="1520117313">
      <w:bodyDiv w:val="1"/>
      <w:marLeft w:val="0"/>
      <w:marRight w:val="0"/>
      <w:marTop w:val="0"/>
      <w:marBottom w:val="0"/>
      <w:divBdr>
        <w:top w:val="none" w:sz="0" w:space="0" w:color="auto"/>
        <w:left w:val="none" w:sz="0" w:space="0" w:color="auto"/>
        <w:bottom w:val="none" w:sz="0" w:space="0" w:color="auto"/>
        <w:right w:val="none" w:sz="0" w:space="0" w:color="auto"/>
      </w:divBdr>
      <w:divsChild>
        <w:div w:id="1820732911">
          <w:marLeft w:val="0"/>
          <w:marRight w:val="0"/>
          <w:marTop w:val="0"/>
          <w:marBottom w:val="240"/>
          <w:divBdr>
            <w:top w:val="none" w:sz="0" w:space="0" w:color="auto"/>
            <w:left w:val="none" w:sz="0" w:space="0" w:color="auto"/>
            <w:bottom w:val="none" w:sz="0" w:space="0" w:color="auto"/>
            <w:right w:val="none" w:sz="0" w:space="0" w:color="auto"/>
          </w:divBdr>
        </w:div>
        <w:div w:id="848954567">
          <w:marLeft w:val="0"/>
          <w:marRight w:val="0"/>
          <w:marTop w:val="0"/>
          <w:marBottom w:val="240"/>
          <w:divBdr>
            <w:top w:val="none" w:sz="0" w:space="0" w:color="auto"/>
            <w:left w:val="none" w:sz="0" w:space="0" w:color="auto"/>
            <w:bottom w:val="none" w:sz="0" w:space="0" w:color="auto"/>
            <w:right w:val="none" w:sz="0" w:space="0" w:color="auto"/>
          </w:divBdr>
        </w:div>
        <w:div w:id="1536044241">
          <w:marLeft w:val="0"/>
          <w:marRight w:val="0"/>
          <w:marTop w:val="0"/>
          <w:marBottom w:val="240"/>
          <w:divBdr>
            <w:top w:val="none" w:sz="0" w:space="0" w:color="auto"/>
            <w:left w:val="none" w:sz="0" w:space="0" w:color="auto"/>
            <w:bottom w:val="none" w:sz="0" w:space="0" w:color="auto"/>
            <w:right w:val="none" w:sz="0" w:space="0" w:color="auto"/>
          </w:divBdr>
        </w:div>
      </w:divsChild>
    </w:div>
    <w:div w:id="1576864182">
      <w:bodyDiv w:val="1"/>
      <w:marLeft w:val="0"/>
      <w:marRight w:val="0"/>
      <w:marTop w:val="0"/>
      <w:marBottom w:val="0"/>
      <w:divBdr>
        <w:top w:val="none" w:sz="0" w:space="0" w:color="auto"/>
        <w:left w:val="none" w:sz="0" w:space="0" w:color="auto"/>
        <w:bottom w:val="none" w:sz="0" w:space="0" w:color="auto"/>
        <w:right w:val="none" w:sz="0" w:space="0" w:color="auto"/>
      </w:divBdr>
      <w:divsChild>
        <w:div w:id="483816037">
          <w:marLeft w:val="0"/>
          <w:marRight w:val="0"/>
          <w:marTop w:val="0"/>
          <w:marBottom w:val="240"/>
          <w:divBdr>
            <w:top w:val="none" w:sz="0" w:space="0" w:color="auto"/>
            <w:left w:val="none" w:sz="0" w:space="0" w:color="auto"/>
            <w:bottom w:val="none" w:sz="0" w:space="0" w:color="auto"/>
            <w:right w:val="none" w:sz="0" w:space="0" w:color="auto"/>
          </w:divBdr>
        </w:div>
        <w:div w:id="1031034038">
          <w:marLeft w:val="0"/>
          <w:marRight w:val="0"/>
          <w:marTop w:val="0"/>
          <w:marBottom w:val="240"/>
          <w:divBdr>
            <w:top w:val="none" w:sz="0" w:space="0" w:color="auto"/>
            <w:left w:val="none" w:sz="0" w:space="0" w:color="auto"/>
            <w:bottom w:val="none" w:sz="0" w:space="0" w:color="auto"/>
            <w:right w:val="none" w:sz="0" w:space="0" w:color="auto"/>
          </w:divBdr>
        </w:div>
      </w:divsChild>
    </w:div>
    <w:div w:id="1702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6358323">
          <w:marLeft w:val="0"/>
          <w:marRight w:val="0"/>
          <w:marTop w:val="0"/>
          <w:marBottom w:val="240"/>
          <w:divBdr>
            <w:top w:val="none" w:sz="0" w:space="0" w:color="auto"/>
            <w:left w:val="none" w:sz="0" w:space="0" w:color="auto"/>
            <w:bottom w:val="none" w:sz="0" w:space="0" w:color="auto"/>
            <w:right w:val="none" w:sz="0" w:space="0" w:color="auto"/>
          </w:divBdr>
        </w:div>
        <w:div w:id="550266328">
          <w:marLeft w:val="0"/>
          <w:marRight w:val="0"/>
          <w:marTop w:val="0"/>
          <w:marBottom w:val="240"/>
          <w:divBdr>
            <w:top w:val="none" w:sz="0" w:space="0" w:color="auto"/>
            <w:left w:val="none" w:sz="0" w:space="0" w:color="auto"/>
            <w:bottom w:val="none" w:sz="0" w:space="0" w:color="auto"/>
            <w:right w:val="none" w:sz="0" w:space="0" w:color="auto"/>
          </w:divBdr>
        </w:div>
        <w:div w:id="832793703">
          <w:marLeft w:val="0"/>
          <w:marRight w:val="0"/>
          <w:marTop w:val="0"/>
          <w:marBottom w:val="240"/>
          <w:divBdr>
            <w:top w:val="none" w:sz="0" w:space="0" w:color="auto"/>
            <w:left w:val="none" w:sz="0" w:space="0" w:color="auto"/>
            <w:bottom w:val="none" w:sz="0" w:space="0" w:color="auto"/>
            <w:right w:val="none" w:sz="0" w:space="0" w:color="auto"/>
          </w:divBdr>
        </w:div>
      </w:divsChild>
    </w:div>
    <w:div w:id="1867016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7040">
          <w:marLeft w:val="0"/>
          <w:marRight w:val="0"/>
          <w:marTop w:val="0"/>
          <w:marBottom w:val="240"/>
          <w:divBdr>
            <w:top w:val="none" w:sz="0" w:space="0" w:color="auto"/>
            <w:left w:val="none" w:sz="0" w:space="0" w:color="auto"/>
            <w:bottom w:val="none" w:sz="0" w:space="0" w:color="auto"/>
            <w:right w:val="none" w:sz="0" w:space="0" w:color="auto"/>
          </w:divBdr>
        </w:div>
        <w:div w:id="515467504">
          <w:marLeft w:val="0"/>
          <w:marRight w:val="0"/>
          <w:marTop w:val="0"/>
          <w:marBottom w:val="240"/>
          <w:divBdr>
            <w:top w:val="none" w:sz="0" w:space="0" w:color="auto"/>
            <w:left w:val="none" w:sz="0" w:space="0" w:color="auto"/>
            <w:bottom w:val="none" w:sz="0" w:space="0" w:color="auto"/>
            <w:right w:val="none" w:sz="0" w:space="0" w:color="auto"/>
          </w:divBdr>
        </w:div>
      </w:divsChild>
    </w:div>
    <w:div w:id="1908301297">
      <w:bodyDiv w:val="1"/>
      <w:marLeft w:val="0"/>
      <w:marRight w:val="0"/>
      <w:marTop w:val="0"/>
      <w:marBottom w:val="0"/>
      <w:divBdr>
        <w:top w:val="none" w:sz="0" w:space="0" w:color="auto"/>
        <w:left w:val="none" w:sz="0" w:space="0" w:color="auto"/>
        <w:bottom w:val="none" w:sz="0" w:space="0" w:color="auto"/>
        <w:right w:val="none" w:sz="0" w:space="0" w:color="auto"/>
      </w:divBdr>
      <w:divsChild>
        <w:div w:id="686440780">
          <w:marLeft w:val="0"/>
          <w:marRight w:val="0"/>
          <w:marTop w:val="0"/>
          <w:marBottom w:val="240"/>
          <w:divBdr>
            <w:top w:val="none" w:sz="0" w:space="0" w:color="auto"/>
            <w:left w:val="none" w:sz="0" w:space="0" w:color="auto"/>
            <w:bottom w:val="none" w:sz="0" w:space="0" w:color="auto"/>
            <w:right w:val="none" w:sz="0" w:space="0" w:color="auto"/>
          </w:divBdr>
        </w:div>
        <w:div w:id="1652872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dc:creator>
  <cp:lastModifiedBy>Jeff Twiddy</cp:lastModifiedBy>
  <cp:revision>63</cp:revision>
  <cp:lastPrinted>2017-04-06T00:40:00Z</cp:lastPrinted>
  <dcterms:created xsi:type="dcterms:W3CDTF">2017-03-11T08:17:00Z</dcterms:created>
  <dcterms:modified xsi:type="dcterms:W3CDTF">2017-05-30T20:39:00Z</dcterms:modified>
</cp:coreProperties>
</file>