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D6" w:rsidRDefault="00752CD6" w:rsidP="00752CD6">
      <w:pPr>
        <w:rPr>
          <w:sz w:val="40"/>
        </w:rPr>
      </w:pPr>
      <w:r>
        <w:rPr>
          <w:noProof/>
        </w:rPr>
        <w:drawing>
          <wp:inline distT="0" distB="0" distL="0" distR="0" wp14:anchorId="2647707C" wp14:editId="1DB31599">
            <wp:extent cx="5895975" cy="704850"/>
            <wp:effectExtent l="0" t="0" r="9525" b="0"/>
            <wp:docPr id="1" name="Picture 1" descr="https://photos-6.dropbox.com/t/2/AACIiQF1hcA0Dl-_awgK4Zwq8xjjZZsJaJiPxHKCVdEG5Q/12/521067073/png/32x32/3/1489064400/0/2/prealgebracoach-logo-vector.png/EIv9kZYEGOvjASACKAI/BgArFXdDttSYtYSRqpMymSReQj_iK4JPZGy4AWSOJRM?dl=0&amp;size=800x600&amp;size_mode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6.dropbox.com/t/2/AACIiQF1hcA0Dl-_awgK4Zwq8xjjZZsJaJiPxHKCVdEG5Q/12/521067073/png/32x32/3/1489064400/0/2/prealgebracoach-logo-vector.png/EIv9kZYEGOvjASACKAI/BgArFXdDttSYtYSRqpMymSReQj_iK4JPZGy4AWSOJRM?dl=0&amp;size=800x600&amp;size_mode=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CD6" w:rsidRPr="00752CD6" w:rsidRDefault="005E7C05" w:rsidP="00752CD6">
      <w:pPr>
        <w:jc w:val="center"/>
        <w:rPr>
          <w:sz w:val="40"/>
          <w:szCs w:val="40"/>
        </w:rPr>
      </w:pPr>
      <w:r>
        <w:rPr>
          <w:sz w:val="40"/>
          <w:szCs w:val="40"/>
        </w:rPr>
        <w:t>1</w:t>
      </w:r>
      <w:r w:rsidR="00850FBC">
        <w:rPr>
          <w:sz w:val="40"/>
          <w:szCs w:val="40"/>
        </w:rPr>
        <w:t>-</w:t>
      </w:r>
      <w:r w:rsidR="002F0182">
        <w:rPr>
          <w:sz w:val="40"/>
          <w:szCs w:val="40"/>
        </w:rPr>
        <w:t>9</w:t>
      </w:r>
      <w:r w:rsidR="00F85796">
        <w:rPr>
          <w:sz w:val="40"/>
          <w:szCs w:val="40"/>
        </w:rPr>
        <w:t xml:space="preserve"> </w:t>
      </w:r>
      <w:r w:rsidR="002F0182" w:rsidRPr="002F0182">
        <w:rPr>
          <w:sz w:val="40"/>
          <w:szCs w:val="40"/>
        </w:rPr>
        <w:t>Inductive Reasoning</w:t>
      </w:r>
    </w:p>
    <w:p w:rsidR="00CF7EB3" w:rsidRDefault="00CF7EB3" w:rsidP="00B660D2">
      <w:pPr>
        <w:pStyle w:val="ListParagraph"/>
        <w:rPr>
          <w:b/>
          <w:sz w:val="24"/>
        </w:rPr>
      </w:pPr>
    </w:p>
    <w:p w:rsidR="003B2D05" w:rsidRPr="003B2D05" w:rsidRDefault="00B660D2" w:rsidP="003B2D05">
      <w:pPr>
        <w:jc w:val="center"/>
        <w:rPr>
          <w:sz w:val="24"/>
        </w:rPr>
      </w:pPr>
      <w:r w:rsidRPr="003B2D05">
        <w:rPr>
          <w:b/>
          <w:sz w:val="24"/>
        </w:rPr>
        <w:t xml:space="preserve">DISCLAIMER: </w:t>
      </w:r>
      <w:r w:rsidRPr="003B2D05">
        <w:rPr>
          <w:sz w:val="24"/>
        </w:rPr>
        <w:t xml:space="preserve">These resources are not created or maintained by </w:t>
      </w:r>
      <w:hyperlink r:id="rId8" w:history="1">
        <w:r w:rsidR="00752CD6">
          <w:rPr>
            <w:rStyle w:val="Hyperlink"/>
            <w:sz w:val="24"/>
          </w:rPr>
          <w:t>Prealgebra</w:t>
        </w:r>
        <w:r w:rsidRPr="00DA35CB">
          <w:rPr>
            <w:rStyle w:val="Hyperlink"/>
            <w:sz w:val="24"/>
          </w:rPr>
          <w:t>Coach.com</w:t>
        </w:r>
      </w:hyperlink>
      <w:r w:rsidRPr="003B2D05">
        <w:rPr>
          <w:sz w:val="24"/>
        </w:rPr>
        <w:t>. Links should always be verified before students are allowed to freely click on them.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00"/>
        <w:gridCol w:w="5472"/>
      </w:tblGrid>
      <w:tr w:rsidR="00B660D2" w:rsidTr="00143ED2">
        <w:trPr>
          <w:jc w:val="center"/>
        </w:trPr>
        <w:tc>
          <w:tcPr>
            <w:tcW w:w="3600" w:type="dxa"/>
            <w:tcBorders>
              <w:top w:val="thinThickSmallGap" w:sz="48" w:space="0" w:color="22C4B5"/>
              <w:left w:val="thinThickSmallGap" w:sz="48" w:space="0" w:color="22C4B5"/>
            </w:tcBorders>
          </w:tcPr>
          <w:p w:rsidR="00BF1512" w:rsidRPr="00752CD6" w:rsidRDefault="00AE32DC" w:rsidP="00062DE1">
            <w:pPr>
              <w:pStyle w:val="ListParagraph"/>
              <w:ind w:left="0"/>
              <w:jc w:val="center"/>
              <w:rPr>
                <w:b/>
                <w:iCs/>
                <w:sz w:val="24"/>
              </w:rPr>
            </w:pPr>
            <w:r>
              <w:rPr>
                <w:b/>
                <w:sz w:val="24"/>
              </w:rPr>
              <w:t>Khan Academy</w:t>
            </w:r>
          </w:p>
        </w:tc>
        <w:tc>
          <w:tcPr>
            <w:tcW w:w="5472" w:type="dxa"/>
            <w:tcBorders>
              <w:top w:val="thinThickSmallGap" w:sz="48" w:space="0" w:color="22C4B5"/>
              <w:right w:val="thinThickSmallGap" w:sz="48" w:space="0" w:color="22C4B5"/>
            </w:tcBorders>
          </w:tcPr>
          <w:p w:rsidR="00AE32DC" w:rsidRDefault="004229D6" w:rsidP="006612F6">
            <w:pPr>
              <w:jc w:val="center"/>
            </w:pPr>
            <w:hyperlink r:id="rId9" w:history="1">
              <w:r w:rsidR="002F0182" w:rsidRPr="00C25AFB">
                <w:rPr>
                  <w:rStyle w:val="Hyperlink"/>
                </w:rPr>
                <w:t>https://www.khanacademy.org/math/algebra-home/alg-series-and-induction/alg-deductive-and-inductive-reasoning/v/u12-l1-t3-we1-inductive-reasoning-1</w:t>
              </w:r>
            </w:hyperlink>
          </w:p>
          <w:p w:rsidR="002F0182" w:rsidRDefault="002F0182" w:rsidP="006612F6">
            <w:pPr>
              <w:jc w:val="center"/>
            </w:pPr>
          </w:p>
          <w:p w:rsidR="006612F6" w:rsidRDefault="004229D6" w:rsidP="002F0182">
            <w:pPr>
              <w:jc w:val="center"/>
            </w:pPr>
            <w:hyperlink r:id="rId10" w:history="1">
              <w:r w:rsidR="002F0182" w:rsidRPr="00C25AFB">
                <w:rPr>
                  <w:rStyle w:val="Hyperlink"/>
                </w:rPr>
                <w:t>https://www.khanacademy.org/math/algebra-home/alg-series-and-induction/alg-deductive-and-inductive-reasoning/v/inductive-reasoning-2</w:t>
              </w:r>
            </w:hyperlink>
          </w:p>
          <w:p w:rsidR="002F0182" w:rsidRDefault="002F0182" w:rsidP="00E44557"/>
          <w:p w:rsidR="00170BDD" w:rsidRDefault="00170BDD" w:rsidP="00E44557"/>
          <w:p w:rsidR="00752CD6" w:rsidRDefault="00AE32DC" w:rsidP="002F0182">
            <w:pPr>
              <w:pStyle w:val="ListParagraph"/>
              <w:ind w:left="0"/>
              <w:jc w:val="center"/>
              <w:rPr>
                <w:sz w:val="24"/>
              </w:rPr>
            </w:pPr>
            <w:r w:rsidRPr="00AE32DC">
              <w:rPr>
                <w:sz w:val="24"/>
              </w:rPr>
              <w:t xml:space="preserve">Academic lesson </w:t>
            </w:r>
            <w:r w:rsidR="00F853B4">
              <w:rPr>
                <w:sz w:val="24"/>
              </w:rPr>
              <w:t xml:space="preserve">about </w:t>
            </w:r>
            <w:r w:rsidR="002F0182">
              <w:rPr>
                <w:sz w:val="24"/>
              </w:rPr>
              <w:t>inductive r</w:t>
            </w:r>
            <w:r w:rsidR="002F0182" w:rsidRPr="002F0182">
              <w:rPr>
                <w:sz w:val="24"/>
              </w:rPr>
              <w:t>easoning</w:t>
            </w:r>
            <w:r w:rsidR="002F0182">
              <w:rPr>
                <w:sz w:val="24"/>
              </w:rPr>
              <w:t>.</w:t>
            </w:r>
          </w:p>
          <w:p w:rsidR="003B6DC2" w:rsidRPr="00CF6160" w:rsidRDefault="003B6DC2" w:rsidP="002F0182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B660D2" w:rsidTr="00143ED2">
        <w:trPr>
          <w:jc w:val="center"/>
        </w:trPr>
        <w:tc>
          <w:tcPr>
            <w:tcW w:w="3600" w:type="dxa"/>
            <w:tcBorders>
              <w:left w:val="thinThickSmallGap" w:sz="48" w:space="0" w:color="22C4B5"/>
            </w:tcBorders>
          </w:tcPr>
          <w:p w:rsidR="00B660D2" w:rsidRPr="00752CD6" w:rsidRDefault="00AE32DC" w:rsidP="00062DE1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AE32DC">
              <w:rPr>
                <w:b/>
                <w:sz w:val="24"/>
              </w:rPr>
              <w:t>Online Game</w:t>
            </w:r>
          </w:p>
        </w:tc>
        <w:tc>
          <w:tcPr>
            <w:tcW w:w="5472" w:type="dxa"/>
            <w:tcBorders>
              <w:right w:val="thinThickSmallGap" w:sz="48" w:space="0" w:color="22C4B5"/>
            </w:tcBorders>
          </w:tcPr>
          <w:p w:rsidR="00391314" w:rsidRDefault="00391314" w:rsidP="00F853B4">
            <w:pPr>
              <w:pStyle w:val="ListParagraph"/>
              <w:ind w:left="0"/>
              <w:jc w:val="center"/>
            </w:pPr>
          </w:p>
          <w:p w:rsidR="00062964" w:rsidRDefault="004229D6" w:rsidP="009A0BC5">
            <w:pPr>
              <w:pStyle w:val="ListParagraph"/>
              <w:ind w:left="0"/>
              <w:jc w:val="center"/>
            </w:pPr>
            <w:hyperlink r:id="rId11" w:history="1">
              <w:r w:rsidR="002F0182" w:rsidRPr="00C25AFB">
                <w:rPr>
                  <w:rStyle w:val="Hyperlink"/>
                </w:rPr>
                <w:t>https://www.ixl.com/math/grade-6/use-logical-reasoning-to-find-the-order</w:t>
              </w:r>
            </w:hyperlink>
          </w:p>
          <w:p w:rsidR="002F0182" w:rsidRDefault="002F0182" w:rsidP="009A0BC5">
            <w:pPr>
              <w:pStyle w:val="ListParagraph"/>
              <w:ind w:left="0"/>
              <w:jc w:val="center"/>
            </w:pPr>
          </w:p>
          <w:p w:rsidR="006612F6" w:rsidRDefault="006612F6" w:rsidP="009A0BC5">
            <w:pPr>
              <w:pStyle w:val="ListParagraph"/>
              <w:ind w:left="0"/>
              <w:jc w:val="center"/>
            </w:pPr>
          </w:p>
          <w:p w:rsidR="00170BDD" w:rsidRDefault="00170BDD" w:rsidP="00170BDD">
            <w:pPr>
              <w:pStyle w:val="ListParagraph"/>
              <w:ind w:left="0"/>
            </w:pPr>
          </w:p>
          <w:p w:rsidR="00CC7ADF" w:rsidRDefault="00AE32DC" w:rsidP="009F534E">
            <w:pPr>
              <w:pStyle w:val="ListParagraph"/>
              <w:ind w:left="0"/>
              <w:jc w:val="center"/>
              <w:rPr>
                <w:sz w:val="24"/>
              </w:rPr>
            </w:pPr>
            <w:r w:rsidRPr="00AE32DC">
              <w:rPr>
                <w:sz w:val="23"/>
                <w:szCs w:val="23"/>
              </w:rPr>
              <w:t xml:space="preserve">A game involving </w:t>
            </w:r>
            <w:r w:rsidR="00A44847">
              <w:rPr>
                <w:sz w:val="23"/>
                <w:szCs w:val="23"/>
              </w:rPr>
              <w:t xml:space="preserve">about </w:t>
            </w:r>
            <w:r w:rsidR="002F0182" w:rsidRPr="002F0182">
              <w:rPr>
                <w:sz w:val="24"/>
              </w:rPr>
              <w:t>inductive reasoning</w:t>
            </w:r>
            <w:r w:rsidR="002F0182">
              <w:rPr>
                <w:sz w:val="24"/>
              </w:rPr>
              <w:t>.</w:t>
            </w:r>
          </w:p>
          <w:p w:rsidR="003B6DC2" w:rsidRPr="00CF6160" w:rsidRDefault="003B6DC2" w:rsidP="009F534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</w:tr>
      <w:tr w:rsidR="00B660D2" w:rsidTr="00143ED2">
        <w:trPr>
          <w:jc w:val="center"/>
        </w:trPr>
        <w:tc>
          <w:tcPr>
            <w:tcW w:w="3600" w:type="dxa"/>
            <w:tcBorders>
              <w:left w:val="thinThickSmallGap" w:sz="48" w:space="0" w:color="22C4B5"/>
            </w:tcBorders>
          </w:tcPr>
          <w:p w:rsidR="00466FB4" w:rsidRPr="00466FB4" w:rsidRDefault="00344E58" w:rsidP="00466FB4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You Tube</w:t>
            </w:r>
          </w:p>
        </w:tc>
        <w:tc>
          <w:tcPr>
            <w:tcW w:w="5472" w:type="dxa"/>
            <w:tcBorders>
              <w:right w:val="thinThickSmallGap" w:sz="48" w:space="0" w:color="22C4B5"/>
            </w:tcBorders>
          </w:tcPr>
          <w:p w:rsidR="006612F6" w:rsidRDefault="004229D6" w:rsidP="009A0BC5">
            <w:pPr>
              <w:pStyle w:val="ListParagraph"/>
              <w:ind w:left="0"/>
              <w:jc w:val="center"/>
            </w:pPr>
            <w:hyperlink r:id="rId12" w:history="1">
              <w:r w:rsidR="002F0182" w:rsidRPr="00C25AFB">
                <w:rPr>
                  <w:rStyle w:val="Hyperlink"/>
                </w:rPr>
                <w:t>https://www.youtube.com/watch?v=NarWCrwSBKI</w:t>
              </w:r>
            </w:hyperlink>
          </w:p>
          <w:p w:rsidR="002F0182" w:rsidRDefault="002F0182" w:rsidP="009A0BC5">
            <w:pPr>
              <w:pStyle w:val="ListParagraph"/>
              <w:ind w:left="0"/>
              <w:jc w:val="center"/>
            </w:pPr>
          </w:p>
          <w:p w:rsidR="006612F6" w:rsidRDefault="006612F6" w:rsidP="009A0BC5">
            <w:pPr>
              <w:pStyle w:val="ListParagraph"/>
              <w:ind w:left="0"/>
              <w:jc w:val="center"/>
            </w:pPr>
          </w:p>
          <w:p w:rsidR="00112C19" w:rsidRDefault="00112C19" w:rsidP="00062964">
            <w:pPr>
              <w:pStyle w:val="ListParagraph"/>
              <w:ind w:left="0"/>
            </w:pPr>
            <w:r w:rsidRPr="00112C19">
              <w:t xml:space="preserve"> </w:t>
            </w:r>
          </w:p>
          <w:p w:rsidR="00752CD6" w:rsidRDefault="00391314" w:rsidP="00CF6160">
            <w:pPr>
              <w:pStyle w:val="ListParagraph"/>
              <w:ind w:left="0"/>
              <w:jc w:val="center"/>
              <w:rPr>
                <w:sz w:val="24"/>
              </w:rPr>
            </w:pPr>
            <w:r w:rsidRPr="00391314">
              <w:t xml:space="preserve"> </w:t>
            </w:r>
            <w:r w:rsidR="00AE32DC" w:rsidRPr="00AE32DC">
              <w:rPr>
                <w:sz w:val="24"/>
              </w:rPr>
              <w:t xml:space="preserve">Lesson about </w:t>
            </w:r>
            <w:r w:rsidR="009F534E">
              <w:rPr>
                <w:sz w:val="24"/>
              </w:rPr>
              <w:t xml:space="preserve">problem </w:t>
            </w:r>
            <w:r w:rsidR="002F0182" w:rsidRPr="002F0182">
              <w:rPr>
                <w:sz w:val="24"/>
              </w:rPr>
              <w:t>inductive reasoning</w:t>
            </w:r>
          </w:p>
          <w:p w:rsidR="003B6DC2" w:rsidRPr="00CF6160" w:rsidRDefault="003B6DC2" w:rsidP="00CF6160">
            <w:pPr>
              <w:pStyle w:val="ListParagraph"/>
              <w:ind w:left="0"/>
              <w:jc w:val="center"/>
            </w:pPr>
            <w:bookmarkStart w:id="0" w:name="_GoBack"/>
            <w:bookmarkEnd w:id="0"/>
          </w:p>
        </w:tc>
      </w:tr>
      <w:tr w:rsidR="00B660D2" w:rsidTr="00143ED2">
        <w:trPr>
          <w:jc w:val="center"/>
        </w:trPr>
        <w:tc>
          <w:tcPr>
            <w:tcW w:w="3600" w:type="dxa"/>
            <w:tcBorders>
              <w:left w:val="thinThickSmallGap" w:sz="48" w:space="0" w:color="22C4B5"/>
              <w:bottom w:val="thinThickSmallGap" w:sz="48" w:space="0" w:color="22C4B5"/>
            </w:tcBorders>
          </w:tcPr>
          <w:p w:rsidR="00B660D2" w:rsidRPr="00752CD6" w:rsidRDefault="00B660D2" w:rsidP="00861CBF">
            <w:pPr>
              <w:pStyle w:val="ListParagraph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5472" w:type="dxa"/>
            <w:tcBorders>
              <w:bottom w:val="thinThickSmallGap" w:sz="48" w:space="0" w:color="22C4B5"/>
              <w:right w:val="thinThickSmallGap" w:sz="48" w:space="0" w:color="22C4B5"/>
            </w:tcBorders>
          </w:tcPr>
          <w:p w:rsidR="00344E58" w:rsidRDefault="00344E58" w:rsidP="00CF6160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B660D2" w:rsidRDefault="00B660D2" w:rsidP="00B660D2">
      <w:pPr>
        <w:pStyle w:val="ListParagraph"/>
        <w:rPr>
          <w:sz w:val="24"/>
        </w:rPr>
      </w:pPr>
    </w:p>
    <w:p w:rsidR="00062DE1" w:rsidRPr="00B660D2" w:rsidRDefault="00F853B4" w:rsidP="00B660D2">
      <w:pPr>
        <w:pStyle w:val="ListParagraph"/>
        <w:rPr>
          <w:sz w:val="24"/>
        </w:rPr>
      </w:pPr>
      <w:r>
        <w:rPr>
          <w:sz w:val="24"/>
        </w:rPr>
        <w:t xml:space="preserve">   </w:t>
      </w:r>
    </w:p>
    <w:sectPr w:rsidR="00062DE1" w:rsidRPr="00B660D2" w:rsidSect="00EE767E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thinThickThinMediumGap" w:sz="36" w:space="24" w:color="FF5D9F"/>
        <w:left w:val="thinThickThinMediumGap" w:sz="36" w:space="24" w:color="FF5D9F"/>
        <w:bottom w:val="thinThickThinMediumGap" w:sz="36" w:space="24" w:color="FF5D9F"/>
        <w:right w:val="thinThickThinMedium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9D6" w:rsidRDefault="004229D6" w:rsidP="00A675E4">
      <w:pPr>
        <w:spacing w:after="0" w:line="240" w:lineRule="auto"/>
      </w:pPr>
      <w:r>
        <w:separator/>
      </w:r>
    </w:p>
  </w:endnote>
  <w:endnote w:type="continuationSeparator" w:id="0">
    <w:p w:rsidR="004229D6" w:rsidRDefault="004229D6" w:rsidP="00A6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5E4" w:rsidRPr="00A675E4" w:rsidRDefault="00752CD6" w:rsidP="00A675E4">
    <w:pPr>
      <w:pStyle w:val="Footer"/>
    </w:pPr>
    <w:r>
      <w:t>Copyright, Prealgebra</w:t>
    </w:r>
    <w:r w:rsidR="00A675E4" w:rsidRPr="00A675E4">
      <w:t>Coach.com</w:t>
    </w:r>
    <w:r w:rsidR="00A675E4" w:rsidRPr="00A675E4">
      <w:tab/>
      <w:t xml:space="preserve">- </w:t>
    </w:r>
    <w:r w:rsidR="00A675E4" w:rsidRPr="00A675E4">
      <w:fldChar w:fldCharType="begin"/>
    </w:r>
    <w:r w:rsidR="00A675E4" w:rsidRPr="00A675E4">
      <w:instrText xml:space="preserve"> PAGE </w:instrText>
    </w:r>
    <w:r w:rsidR="00A675E4" w:rsidRPr="00A675E4">
      <w:fldChar w:fldCharType="separate"/>
    </w:r>
    <w:r w:rsidR="003B6DC2">
      <w:rPr>
        <w:noProof/>
      </w:rPr>
      <w:t>1</w:t>
    </w:r>
    <w:r w:rsidR="00A675E4" w:rsidRPr="00A675E4">
      <w:fldChar w:fldCharType="end"/>
    </w:r>
    <w:r w:rsidR="00A675E4" w:rsidRPr="00A675E4">
      <w:t xml:space="preserve"> – </w:t>
    </w:r>
    <w:r w:rsidR="00A675E4" w:rsidRPr="00A675E4">
      <w:tab/>
      <w:t>All Rights Reserved</w:t>
    </w:r>
  </w:p>
  <w:p w:rsidR="00A675E4" w:rsidRDefault="00A67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9D6" w:rsidRDefault="004229D6" w:rsidP="00A675E4">
      <w:pPr>
        <w:spacing w:after="0" w:line="240" w:lineRule="auto"/>
      </w:pPr>
      <w:r>
        <w:separator/>
      </w:r>
    </w:p>
  </w:footnote>
  <w:footnote w:type="continuationSeparator" w:id="0">
    <w:p w:rsidR="004229D6" w:rsidRDefault="004229D6" w:rsidP="00A67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518"/>
    <w:multiLevelType w:val="multilevel"/>
    <w:tmpl w:val="81EE0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1" w15:restartNumberingAfterBreak="0">
    <w:nsid w:val="0AE76006"/>
    <w:multiLevelType w:val="multilevel"/>
    <w:tmpl w:val="BBB226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  <w:sz w:val="18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8640" w:hanging="2880"/>
      </w:pPr>
      <w:rPr>
        <w:rFonts w:hint="default"/>
        <w:sz w:val="24"/>
      </w:rPr>
    </w:lvl>
  </w:abstractNum>
  <w:abstractNum w:abstractNumId="2" w15:restartNumberingAfterBreak="0">
    <w:nsid w:val="0C5C6163"/>
    <w:multiLevelType w:val="multilevel"/>
    <w:tmpl w:val="D66A3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3" w15:restartNumberingAfterBreak="0">
    <w:nsid w:val="23342837"/>
    <w:multiLevelType w:val="multilevel"/>
    <w:tmpl w:val="F26CD99A"/>
    <w:lvl w:ilvl="0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1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0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4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720" w:hanging="3960"/>
      </w:pPr>
      <w:rPr>
        <w:rFonts w:hint="default"/>
      </w:rPr>
    </w:lvl>
  </w:abstractNum>
  <w:abstractNum w:abstractNumId="4" w15:restartNumberingAfterBreak="0">
    <w:nsid w:val="32F82115"/>
    <w:multiLevelType w:val="multilevel"/>
    <w:tmpl w:val="AB903860"/>
    <w:lvl w:ilvl="0">
      <w:start w:val="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7A3F1DF7"/>
    <w:multiLevelType w:val="hybridMultilevel"/>
    <w:tmpl w:val="64849D10"/>
    <w:lvl w:ilvl="0" w:tplc="091CB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E1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C7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43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40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85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CD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169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6C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88"/>
    <w:rsid w:val="00033A30"/>
    <w:rsid w:val="0003680E"/>
    <w:rsid w:val="00040288"/>
    <w:rsid w:val="0004478B"/>
    <w:rsid w:val="00046EB0"/>
    <w:rsid w:val="00062964"/>
    <w:rsid w:val="00062DE1"/>
    <w:rsid w:val="00063693"/>
    <w:rsid w:val="0007796A"/>
    <w:rsid w:val="000C2599"/>
    <w:rsid w:val="000C4C3D"/>
    <w:rsid w:val="000D58F7"/>
    <w:rsid w:val="000E065B"/>
    <w:rsid w:val="00102AFF"/>
    <w:rsid w:val="00112C19"/>
    <w:rsid w:val="00117B09"/>
    <w:rsid w:val="00136F1A"/>
    <w:rsid w:val="00143ED2"/>
    <w:rsid w:val="0014768D"/>
    <w:rsid w:val="00161ABD"/>
    <w:rsid w:val="00166D5B"/>
    <w:rsid w:val="00167F56"/>
    <w:rsid w:val="00170BDD"/>
    <w:rsid w:val="00187123"/>
    <w:rsid w:val="00187B52"/>
    <w:rsid w:val="001B63E7"/>
    <w:rsid w:val="0023248A"/>
    <w:rsid w:val="00246393"/>
    <w:rsid w:val="002474CA"/>
    <w:rsid w:val="00266A1D"/>
    <w:rsid w:val="002738A9"/>
    <w:rsid w:val="002B528F"/>
    <w:rsid w:val="002C26B4"/>
    <w:rsid w:val="002F0182"/>
    <w:rsid w:val="00310750"/>
    <w:rsid w:val="003207A3"/>
    <w:rsid w:val="00344E58"/>
    <w:rsid w:val="00391314"/>
    <w:rsid w:val="00397675"/>
    <w:rsid w:val="003B0F80"/>
    <w:rsid w:val="003B2D05"/>
    <w:rsid w:val="003B6DC2"/>
    <w:rsid w:val="003C11B6"/>
    <w:rsid w:val="003D49A3"/>
    <w:rsid w:val="004229D6"/>
    <w:rsid w:val="0044691C"/>
    <w:rsid w:val="00462811"/>
    <w:rsid w:val="00466FB4"/>
    <w:rsid w:val="0053016C"/>
    <w:rsid w:val="00580120"/>
    <w:rsid w:val="005859C9"/>
    <w:rsid w:val="005A3B77"/>
    <w:rsid w:val="005C6749"/>
    <w:rsid w:val="005E793C"/>
    <w:rsid w:val="005E7C05"/>
    <w:rsid w:val="006112A8"/>
    <w:rsid w:val="00613B05"/>
    <w:rsid w:val="006269EF"/>
    <w:rsid w:val="006612F6"/>
    <w:rsid w:val="006672AD"/>
    <w:rsid w:val="0068338E"/>
    <w:rsid w:val="00687FDA"/>
    <w:rsid w:val="006B2FF6"/>
    <w:rsid w:val="006D0A36"/>
    <w:rsid w:val="006F1B98"/>
    <w:rsid w:val="0070462C"/>
    <w:rsid w:val="00741AB6"/>
    <w:rsid w:val="00747290"/>
    <w:rsid w:val="00752CD6"/>
    <w:rsid w:val="007710CA"/>
    <w:rsid w:val="00774940"/>
    <w:rsid w:val="007805CB"/>
    <w:rsid w:val="007C68A8"/>
    <w:rsid w:val="007E6DCC"/>
    <w:rsid w:val="007F4ED1"/>
    <w:rsid w:val="00800D95"/>
    <w:rsid w:val="00803A6D"/>
    <w:rsid w:val="008047F6"/>
    <w:rsid w:val="008229ED"/>
    <w:rsid w:val="00825E43"/>
    <w:rsid w:val="00826368"/>
    <w:rsid w:val="00850FBC"/>
    <w:rsid w:val="00857F6E"/>
    <w:rsid w:val="00861CBF"/>
    <w:rsid w:val="00864E34"/>
    <w:rsid w:val="008723C7"/>
    <w:rsid w:val="00885497"/>
    <w:rsid w:val="008A2D39"/>
    <w:rsid w:val="008B6787"/>
    <w:rsid w:val="008C23CC"/>
    <w:rsid w:val="008F3D96"/>
    <w:rsid w:val="00913434"/>
    <w:rsid w:val="00917052"/>
    <w:rsid w:val="00931F2A"/>
    <w:rsid w:val="0093276D"/>
    <w:rsid w:val="009370EE"/>
    <w:rsid w:val="00990174"/>
    <w:rsid w:val="009904DC"/>
    <w:rsid w:val="009A0BC5"/>
    <w:rsid w:val="009C5D26"/>
    <w:rsid w:val="009C5F18"/>
    <w:rsid w:val="009E6A2C"/>
    <w:rsid w:val="009E7097"/>
    <w:rsid w:val="009E765B"/>
    <w:rsid w:val="009F17BF"/>
    <w:rsid w:val="009F534E"/>
    <w:rsid w:val="00A11F4C"/>
    <w:rsid w:val="00A278B4"/>
    <w:rsid w:val="00A44847"/>
    <w:rsid w:val="00A537E8"/>
    <w:rsid w:val="00A62D6C"/>
    <w:rsid w:val="00A675E4"/>
    <w:rsid w:val="00A773AF"/>
    <w:rsid w:val="00A87FFE"/>
    <w:rsid w:val="00AA560C"/>
    <w:rsid w:val="00AA72D6"/>
    <w:rsid w:val="00AB394A"/>
    <w:rsid w:val="00AD6576"/>
    <w:rsid w:val="00AE005B"/>
    <w:rsid w:val="00AE2A99"/>
    <w:rsid w:val="00AE32DC"/>
    <w:rsid w:val="00AF2006"/>
    <w:rsid w:val="00AF37AD"/>
    <w:rsid w:val="00AF5BA2"/>
    <w:rsid w:val="00AF7A2F"/>
    <w:rsid w:val="00B12B99"/>
    <w:rsid w:val="00B25CAD"/>
    <w:rsid w:val="00B37E2A"/>
    <w:rsid w:val="00B6260E"/>
    <w:rsid w:val="00B660D2"/>
    <w:rsid w:val="00B75F4B"/>
    <w:rsid w:val="00B87B54"/>
    <w:rsid w:val="00BA2905"/>
    <w:rsid w:val="00BB2E71"/>
    <w:rsid w:val="00BC39B6"/>
    <w:rsid w:val="00BC41DD"/>
    <w:rsid w:val="00BE270E"/>
    <w:rsid w:val="00BE6B59"/>
    <w:rsid w:val="00BF0918"/>
    <w:rsid w:val="00BF0E8C"/>
    <w:rsid w:val="00BF1512"/>
    <w:rsid w:val="00BF3554"/>
    <w:rsid w:val="00C054B1"/>
    <w:rsid w:val="00C070B6"/>
    <w:rsid w:val="00C31898"/>
    <w:rsid w:val="00C456BE"/>
    <w:rsid w:val="00C5428E"/>
    <w:rsid w:val="00C616F6"/>
    <w:rsid w:val="00C71486"/>
    <w:rsid w:val="00C75A6B"/>
    <w:rsid w:val="00C86B01"/>
    <w:rsid w:val="00CA1A92"/>
    <w:rsid w:val="00CA4629"/>
    <w:rsid w:val="00CA4BB1"/>
    <w:rsid w:val="00CC7ADF"/>
    <w:rsid w:val="00CF6160"/>
    <w:rsid w:val="00CF7993"/>
    <w:rsid w:val="00CF7EB3"/>
    <w:rsid w:val="00D07A69"/>
    <w:rsid w:val="00D169C3"/>
    <w:rsid w:val="00DA35CB"/>
    <w:rsid w:val="00DC5DB8"/>
    <w:rsid w:val="00E219B5"/>
    <w:rsid w:val="00E30DFB"/>
    <w:rsid w:val="00E32C38"/>
    <w:rsid w:val="00E40288"/>
    <w:rsid w:val="00E40CAC"/>
    <w:rsid w:val="00E44557"/>
    <w:rsid w:val="00E63F3C"/>
    <w:rsid w:val="00E80662"/>
    <w:rsid w:val="00EC29B3"/>
    <w:rsid w:val="00EE2E5C"/>
    <w:rsid w:val="00EE767E"/>
    <w:rsid w:val="00F05DAE"/>
    <w:rsid w:val="00F340D5"/>
    <w:rsid w:val="00F7058E"/>
    <w:rsid w:val="00F726AB"/>
    <w:rsid w:val="00F853B4"/>
    <w:rsid w:val="00F85796"/>
    <w:rsid w:val="00F90498"/>
    <w:rsid w:val="00F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3640F"/>
  <w15:docId w15:val="{C1D17ADA-E198-4C26-98B3-FF84D37C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D2"/>
    <w:pPr>
      <w:ind w:left="720"/>
      <w:contextualSpacing/>
    </w:pPr>
  </w:style>
  <w:style w:type="table" w:styleId="TableGrid">
    <w:name w:val="Table Grid"/>
    <w:basedOn w:val="TableNormal"/>
    <w:uiPriority w:val="39"/>
    <w:rsid w:val="00B6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60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7F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E4"/>
  </w:style>
  <w:style w:type="paragraph" w:styleId="Footer">
    <w:name w:val="footer"/>
    <w:basedOn w:val="Normal"/>
    <w:link w:val="Foot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E4"/>
  </w:style>
  <w:style w:type="paragraph" w:styleId="BalloonText">
    <w:name w:val="Balloon Text"/>
    <w:basedOn w:val="Normal"/>
    <w:link w:val="BalloonTextChar"/>
    <w:uiPriority w:val="99"/>
    <w:semiHidden/>
    <w:unhideWhenUsed/>
    <w:rsid w:val="000D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gebra2coach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NarWCrwSB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xl.com/math/grade-6/use-logical-reasoning-to-find-the-orde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khanacademy.org/math/algebra-home/alg-series-and-induction/alg-deductive-and-inductive-reasoning/v/inductive-reasoning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hanacademy.org/math/algebra-home/alg-series-and-induction/alg-deductive-and-inductive-reasoning/v/u12-l1-t3-we1-inductive-reasoning-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</dc:creator>
  <cp:lastModifiedBy>Jeff Twiddy</cp:lastModifiedBy>
  <cp:revision>48</cp:revision>
  <cp:lastPrinted>2017-03-29T02:58:00Z</cp:lastPrinted>
  <dcterms:created xsi:type="dcterms:W3CDTF">2017-03-11T08:03:00Z</dcterms:created>
  <dcterms:modified xsi:type="dcterms:W3CDTF">2017-05-28T02:17:00Z</dcterms:modified>
</cp:coreProperties>
</file>